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A6D7" w14:textId="77777777" w:rsidR="003B1229" w:rsidRDefault="003B1229" w:rsidP="003B1229">
      <w:pPr>
        <w:pStyle w:val="Ttulo"/>
        <w:rPr>
          <w:rFonts w:ascii="Arial" w:hAnsi="Arial" w:cs="Arial"/>
        </w:rPr>
      </w:pPr>
      <w:r w:rsidRPr="00AE0683">
        <w:rPr>
          <w:rFonts w:ascii="Arial" w:hAnsi="Arial" w:cs="Arial"/>
        </w:rPr>
        <w:t>ACTA DE REUNION</w:t>
      </w:r>
    </w:p>
    <w:p w14:paraId="20CD735A" w14:textId="77777777" w:rsidR="003B1229" w:rsidRPr="00AE0683" w:rsidRDefault="003B1229" w:rsidP="003B1229">
      <w:pPr>
        <w:pStyle w:val="Ttulo"/>
        <w:jc w:val="both"/>
        <w:rPr>
          <w:rFonts w:ascii="Arial" w:hAnsi="Arial" w:cs="Arial"/>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3"/>
        <w:gridCol w:w="1238"/>
        <w:gridCol w:w="1324"/>
        <w:gridCol w:w="3243"/>
      </w:tblGrid>
      <w:tr w:rsidR="003B1229" w:rsidRPr="00523697" w14:paraId="748E6EE1" w14:textId="77777777" w:rsidTr="004839FE">
        <w:trPr>
          <w:trHeight w:val="342"/>
        </w:trPr>
        <w:tc>
          <w:tcPr>
            <w:tcW w:w="893" w:type="pct"/>
            <w:tcBorders>
              <w:bottom w:val="single" w:sz="4" w:space="0" w:color="auto"/>
            </w:tcBorders>
            <w:shd w:val="clear" w:color="auto" w:fill="002060"/>
            <w:vAlign w:val="center"/>
          </w:tcPr>
          <w:p w14:paraId="04CF1718" w14:textId="77777777" w:rsidR="003B1229" w:rsidRPr="00523697" w:rsidRDefault="003B1229" w:rsidP="004839FE">
            <w:pPr>
              <w:jc w:val="both"/>
              <w:rPr>
                <w:rFonts w:ascii="Arial" w:hAnsi="Arial" w:cs="Arial"/>
                <w:b/>
                <w:sz w:val="20"/>
              </w:rPr>
            </w:pPr>
            <w:r w:rsidRPr="00523697">
              <w:rPr>
                <w:rFonts w:ascii="Arial" w:hAnsi="Arial" w:cs="Arial"/>
                <w:b/>
                <w:sz w:val="20"/>
              </w:rPr>
              <w:t>Consecutivo Acta</w:t>
            </w:r>
          </w:p>
        </w:tc>
        <w:tc>
          <w:tcPr>
            <w:tcW w:w="867" w:type="pct"/>
            <w:tcBorders>
              <w:bottom w:val="single" w:sz="4" w:space="0" w:color="auto"/>
            </w:tcBorders>
            <w:shd w:val="clear" w:color="auto" w:fill="002060"/>
            <w:vAlign w:val="center"/>
          </w:tcPr>
          <w:p w14:paraId="17B5AD91" w14:textId="77777777" w:rsidR="003B1229" w:rsidRPr="00523697" w:rsidRDefault="003B1229" w:rsidP="004839FE">
            <w:pPr>
              <w:jc w:val="both"/>
              <w:rPr>
                <w:rFonts w:ascii="Arial" w:hAnsi="Arial" w:cs="Arial"/>
                <w:b/>
                <w:sz w:val="20"/>
              </w:rPr>
            </w:pPr>
            <w:r w:rsidRPr="00523697">
              <w:rPr>
                <w:rFonts w:ascii="Arial" w:hAnsi="Arial" w:cs="Arial"/>
                <w:b/>
                <w:sz w:val="20"/>
              </w:rPr>
              <w:t>FECHA</w:t>
            </w:r>
          </w:p>
        </w:tc>
        <w:tc>
          <w:tcPr>
            <w:tcW w:w="691" w:type="pct"/>
            <w:tcBorders>
              <w:bottom w:val="single" w:sz="4" w:space="0" w:color="auto"/>
            </w:tcBorders>
            <w:shd w:val="clear" w:color="auto" w:fill="002060"/>
            <w:vAlign w:val="center"/>
          </w:tcPr>
          <w:p w14:paraId="2FD04FD8" w14:textId="77777777" w:rsidR="003B1229" w:rsidRPr="00523697" w:rsidRDefault="003B1229" w:rsidP="004839FE">
            <w:pPr>
              <w:jc w:val="both"/>
              <w:rPr>
                <w:rFonts w:ascii="Arial" w:hAnsi="Arial" w:cs="Arial"/>
                <w:b/>
                <w:sz w:val="20"/>
              </w:rPr>
            </w:pPr>
            <w:r w:rsidRPr="00523697">
              <w:rPr>
                <w:rFonts w:ascii="Arial" w:hAnsi="Arial" w:cs="Arial"/>
                <w:b/>
                <w:sz w:val="20"/>
              </w:rPr>
              <w:t>HORA INICIO</w:t>
            </w:r>
          </w:p>
        </w:tc>
        <w:tc>
          <w:tcPr>
            <w:tcW w:w="739" w:type="pct"/>
            <w:tcBorders>
              <w:bottom w:val="single" w:sz="4" w:space="0" w:color="auto"/>
            </w:tcBorders>
            <w:shd w:val="clear" w:color="auto" w:fill="002060"/>
            <w:vAlign w:val="center"/>
          </w:tcPr>
          <w:p w14:paraId="6593E5D6" w14:textId="77777777" w:rsidR="003B1229" w:rsidRPr="00523697" w:rsidRDefault="003B1229" w:rsidP="004839FE">
            <w:pPr>
              <w:jc w:val="both"/>
              <w:rPr>
                <w:rFonts w:ascii="Arial" w:hAnsi="Arial" w:cs="Arial"/>
                <w:b/>
                <w:sz w:val="20"/>
              </w:rPr>
            </w:pPr>
            <w:r w:rsidRPr="00523697">
              <w:rPr>
                <w:rFonts w:ascii="Arial" w:hAnsi="Arial" w:cs="Arial"/>
                <w:b/>
                <w:sz w:val="20"/>
              </w:rPr>
              <w:t>HORA FINAL</w:t>
            </w:r>
          </w:p>
        </w:tc>
        <w:tc>
          <w:tcPr>
            <w:tcW w:w="1810" w:type="pct"/>
            <w:tcBorders>
              <w:bottom w:val="single" w:sz="4" w:space="0" w:color="auto"/>
            </w:tcBorders>
            <w:shd w:val="clear" w:color="auto" w:fill="002060"/>
            <w:vAlign w:val="center"/>
          </w:tcPr>
          <w:p w14:paraId="75E530CF" w14:textId="77777777" w:rsidR="003B1229" w:rsidRPr="00523697" w:rsidRDefault="003B1229" w:rsidP="004839FE">
            <w:pPr>
              <w:jc w:val="both"/>
              <w:rPr>
                <w:rFonts w:ascii="Arial" w:hAnsi="Arial" w:cs="Arial"/>
                <w:b/>
                <w:sz w:val="20"/>
              </w:rPr>
            </w:pPr>
            <w:r w:rsidRPr="00523697">
              <w:rPr>
                <w:rFonts w:ascii="Arial" w:hAnsi="Arial" w:cs="Arial"/>
                <w:b/>
                <w:sz w:val="20"/>
              </w:rPr>
              <w:t>LUGAR</w:t>
            </w:r>
          </w:p>
        </w:tc>
      </w:tr>
      <w:tr w:rsidR="003B1229" w:rsidRPr="00523697" w14:paraId="1236B93D" w14:textId="77777777" w:rsidTr="004839FE">
        <w:trPr>
          <w:trHeight w:val="347"/>
        </w:trPr>
        <w:tc>
          <w:tcPr>
            <w:tcW w:w="893" w:type="pct"/>
            <w:tcBorders>
              <w:bottom w:val="single" w:sz="4" w:space="0" w:color="auto"/>
            </w:tcBorders>
            <w:shd w:val="clear" w:color="auto" w:fill="FFFFFF"/>
            <w:vAlign w:val="center"/>
          </w:tcPr>
          <w:p w14:paraId="1740AD58" w14:textId="77777777" w:rsidR="003B1229" w:rsidRPr="00523697" w:rsidRDefault="003B1229" w:rsidP="004839FE">
            <w:pPr>
              <w:jc w:val="both"/>
              <w:rPr>
                <w:rFonts w:ascii="Arial" w:hAnsi="Arial" w:cs="Arial"/>
                <w:sz w:val="20"/>
              </w:rPr>
            </w:pPr>
            <w:r>
              <w:rPr>
                <w:rFonts w:ascii="Arial" w:hAnsi="Arial" w:cs="Arial"/>
                <w:sz w:val="20"/>
              </w:rPr>
              <w:t>001</w:t>
            </w:r>
          </w:p>
        </w:tc>
        <w:tc>
          <w:tcPr>
            <w:tcW w:w="867" w:type="pct"/>
            <w:tcBorders>
              <w:bottom w:val="single" w:sz="4" w:space="0" w:color="auto"/>
            </w:tcBorders>
            <w:shd w:val="clear" w:color="auto" w:fill="FFFFFF"/>
            <w:vAlign w:val="center"/>
          </w:tcPr>
          <w:p w14:paraId="2746C956" w14:textId="46C99A86" w:rsidR="003B1229" w:rsidRPr="00523697" w:rsidRDefault="003B1229" w:rsidP="004839FE">
            <w:pPr>
              <w:jc w:val="both"/>
              <w:rPr>
                <w:rFonts w:ascii="Arial" w:hAnsi="Arial" w:cs="Arial"/>
                <w:sz w:val="20"/>
              </w:rPr>
            </w:pPr>
            <w:r>
              <w:rPr>
                <w:rFonts w:ascii="Arial" w:hAnsi="Arial" w:cs="Arial"/>
                <w:sz w:val="20"/>
              </w:rPr>
              <w:t>Junio</w:t>
            </w:r>
            <w:r w:rsidR="00E84EC2">
              <w:rPr>
                <w:rFonts w:ascii="Arial" w:hAnsi="Arial" w:cs="Arial"/>
                <w:sz w:val="20"/>
              </w:rPr>
              <w:t xml:space="preserve"> </w:t>
            </w:r>
            <w:r>
              <w:rPr>
                <w:rFonts w:ascii="Arial" w:hAnsi="Arial" w:cs="Arial"/>
                <w:sz w:val="20"/>
              </w:rPr>
              <w:t>25 de 2021</w:t>
            </w:r>
          </w:p>
        </w:tc>
        <w:tc>
          <w:tcPr>
            <w:tcW w:w="691" w:type="pct"/>
            <w:tcBorders>
              <w:bottom w:val="single" w:sz="4" w:space="0" w:color="auto"/>
            </w:tcBorders>
            <w:shd w:val="clear" w:color="auto" w:fill="FFFFFF"/>
            <w:vAlign w:val="center"/>
          </w:tcPr>
          <w:p w14:paraId="61A69CD7" w14:textId="4871C78D" w:rsidR="003B1229" w:rsidRPr="00523697" w:rsidRDefault="00E618D2" w:rsidP="004839FE">
            <w:pPr>
              <w:jc w:val="both"/>
              <w:rPr>
                <w:rFonts w:ascii="Arial" w:hAnsi="Arial" w:cs="Arial"/>
                <w:sz w:val="20"/>
              </w:rPr>
            </w:pPr>
            <w:r>
              <w:rPr>
                <w:rFonts w:ascii="Arial" w:hAnsi="Arial" w:cs="Arial"/>
                <w:sz w:val="20"/>
              </w:rPr>
              <w:t>09</w:t>
            </w:r>
            <w:r w:rsidR="00E84EC2">
              <w:rPr>
                <w:rFonts w:ascii="Arial" w:hAnsi="Arial" w:cs="Arial"/>
                <w:sz w:val="20"/>
              </w:rPr>
              <w:t>:00 a.m</w:t>
            </w:r>
          </w:p>
        </w:tc>
        <w:tc>
          <w:tcPr>
            <w:tcW w:w="739" w:type="pct"/>
            <w:tcBorders>
              <w:bottom w:val="single" w:sz="4" w:space="0" w:color="auto"/>
            </w:tcBorders>
            <w:shd w:val="clear" w:color="auto" w:fill="FFFFFF"/>
            <w:vAlign w:val="center"/>
          </w:tcPr>
          <w:p w14:paraId="4FDBD193" w14:textId="432E2D17" w:rsidR="003B1229" w:rsidRPr="00523697" w:rsidRDefault="00E84EC2" w:rsidP="004839FE">
            <w:pPr>
              <w:jc w:val="both"/>
              <w:rPr>
                <w:rFonts w:ascii="Arial" w:hAnsi="Arial" w:cs="Arial"/>
                <w:sz w:val="20"/>
              </w:rPr>
            </w:pPr>
            <w:r>
              <w:rPr>
                <w:rFonts w:ascii="Arial" w:hAnsi="Arial" w:cs="Arial"/>
                <w:sz w:val="20"/>
              </w:rPr>
              <w:t>12:00 p.m.</w:t>
            </w:r>
          </w:p>
        </w:tc>
        <w:tc>
          <w:tcPr>
            <w:tcW w:w="1810" w:type="pct"/>
            <w:tcBorders>
              <w:bottom w:val="single" w:sz="4" w:space="0" w:color="auto"/>
            </w:tcBorders>
            <w:shd w:val="clear" w:color="auto" w:fill="FFFFFF"/>
            <w:vAlign w:val="center"/>
          </w:tcPr>
          <w:p w14:paraId="3F03DCB4" w14:textId="77777777" w:rsidR="003B1229" w:rsidRPr="00523697" w:rsidRDefault="003B1229" w:rsidP="004839FE">
            <w:pPr>
              <w:jc w:val="both"/>
              <w:rPr>
                <w:rFonts w:ascii="Arial" w:hAnsi="Arial" w:cs="Arial"/>
                <w:sz w:val="20"/>
              </w:rPr>
            </w:pPr>
            <w:r>
              <w:rPr>
                <w:rFonts w:ascii="Arial" w:hAnsi="Arial" w:cs="Arial"/>
                <w:sz w:val="20"/>
              </w:rPr>
              <w:t>Vía Teams</w:t>
            </w:r>
          </w:p>
        </w:tc>
      </w:tr>
      <w:tr w:rsidR="003B1229" w:rsidRPr="00523697" w14:paraId="6C0329F1" w14:textId="77777777" w:rsidTr="004839FE">
        <w:trPr>
          <w:trHeight w:val="525"/>
        </w:trPr>
        <w:tc>
          <w:tcPr>
            <w:tcW w:w="5000" w:type="pct"/>
            <w:gridSpan w:val="5"/>
            <w:tcBorders>
              <w:bottom w:val="single" w:sz="4" w:space="0" w:color="auto"/>
            </w:tcBorders>
            <w:shd w:val="clear" w:color="auto" w:fill="002060"/>
            <w:vAlign w:val="center"/>
          </w:tcPr>
          <w:p w14:paraId="586D1673" w14:textId="77777777" w:rsidR="003B1229" w:rsidRPr="00523697" w:rsidRDefault="003B1229" w:rsidP="004839FE">
            <w:pPr>
              <w:overflowPunct/>
              <w:autoSpaceDE/>
              <w:autoSpaceDN/>
              <w:adjustRightInd/>
              <w:jc w:val="both"/>
              <w:textAlignment w:val="auto"/>
              <w:rPr>
                <w:rFonts w:ascii="Arial" w:hAnsi="Arial" w:cs="Arial"/>
                <w:sz w:val="20"/>
              </w:rPr>
            </w:pPr>
            <w:r w:rsidRPr="00523697">
              <w:rPr>
                <w:rFonts w:ascii="Arial" w:hAnsi="Arial" w:cs="Arial"/>
                <w:b/>
                <w:sz w:val="20"/>
              </w:rPr>
              <w:t>OBJETIVO DE LA REUNIÓN</w:t>
            </w:r>
          </w:p>
        </w:tc>
      </w:tr>
      <w:tr w:rsidR="003B1229" w:rsidRPr="00523697" w14:paraId="55B698A7" w14:textId="77777777" w:rsidTr="004839FE">
        <w:trPr>
          <w:trHeight w:val="332"/>
        </w:trPr>
        <w:tc>
          <w:tcPr>
            <w:tcW w:w="5000" w:type="pct"/>
            <w:gridSpan w:val="5"/>
            <w:tcBorders>
              <w:bottom w:val="single" w:sz="4" w:space="0" w:color="auto"/>
            </w:tcBorders>
            <w:shd w:val="clear" w:color="auto" w:fill="FFFFFF"/>
            <w:vAlign w:val="center"/>
          </w:tcPr>
          <w:p w14:paraId="506CFF88" w14:textId="77777777" w:rsidR="003B1229" w:rsidRDefault="003B1229" w:rsidP="003B1229">
            <w:pPr>
              <w:numPr>
                <w:ilvl w:val="0"/>
                <w:numId w:val="1"/>
              </w:numPr>
              <w:overflowPunct/>
              <w:autoSpaceDE/>
              <w:autoSpaceDN/>
              <w:adjustRightInd/>
              <w:jc w:val="both"/>
              <w:textAlignment w:val="auto"/>
              <w:rPr>
                <w:rFonts w:ascii="Arial" w:hAnsi="Arial" w:cs="Arial"/>
                <w:b/>
                <w:sz w:val="20"/>
              </w:rPr>
            </w:pPr>
            <w:r>
              <w:rPr>
                <w:rFonts w:ascii="Arial" w:hAnsi="Arial" w:cs="Arial"/>
                <w:b/>
                <w:sz w:val="20"/>
              </w:rPr>
              <w:t>Revisar y aprobar el Plan de Acción de la vigencia 2021.</w:t>
            </w:r>
          </w:p>
          <w:p w14:paraId="0093DD5A" w14:textId="77777777" w:rsidR="003B1229" w:rsidRDefault="003B1229" w:rsidP="003B1229">
            <w:pPr>
              <w:numPr>
                <w:ilvl w:val="0"/>
                <w:numId w:val="1"/>
              </w:numPr>
              <w:overflowPunct/>
              <w:autoSpaceDE/>
              <w:autoSpaceDN/>
              <w:adjustRightInd/>
              <w:jc w:val="both"/>
              <w:textAlignment w:val="auto"/>
              <w:rPr>
                <w:rFonts w:ascii="Arial" w:hAnsi="Arial" w:cs="Arial"/>
                <w:b/>
                <w:sz w:val="20"/>
              </w:rPr>
            </w:pPr>
            <w:r w:rsidRPr="002117E2">
              <w:rPr>
                <w:rFonts w:ascii="Arial" w:hAnsi="Arial" w:cs="Arial"/>
                <w:b/>
                <w:sz w:val="20"/>
              </w:rPr>
              <w:t>Revisar y Aprobar la Matriz de Riesgos de cada proceso 2021</w:t>
            </w:r>
          </w:p>
          <w:p w14:paraId="439F6A1C" w14:textId="77777777" w:rsidR="003B1229" w:rsidRPr="002117E2" w:rsidRDefault="003B1229" w:rsidP="003B1229">
            <w:pPr>
              <w:numPr>
                <w:ilvl w:val="0"/>
                <w:numId w:val="1"/>
              </w:numPr>
              <w:overflowPunct/>
              <w:autoSpaceDE/>
              <w:autoSpaceDN/>
              <w:adjustRightInd/>
              <w:jc w:val="both"/>
              <w:textAlignment w:val="auto"/>
              <w:rPr>
                <w:rFonts w:ascii="Arial" w:hAnsi="Arial" w:cs="Arial"/>
                <w:b/>
                <w:sz w:val="20"/>
              </w:rPr>
            </w:pPr>
            <w:r w:rsidRPr="002117E2">
              <w:rPr>
                <w:rFonts w:ascii="Arial" w:hAnsi="Arial" w:cs="Arial"/>
                <w:b/>
                <w:sz w:val="20"/>
              </w:rPr>
              <w:t>De acuerdo con lo establecido en el numeral 9.3 de las Normas NTC ISO 9001:2015, NTC ISO 14001:2015 y GTC 6256:2018 llevar a cabo el proceso de Revisión por la Dirección y de conformidad con el procedimiento establecido en el SIGCMA.</w:t>
            </w:r>
          </w:p>
        </w:tc>
      </w:tr>
      <w:tr w:rsidR="003B1229" w:rsidRPr="00523697" w14:paraId="1905CCEB" w14:textId="77777777" w:rsidTr="004839FE">
        <w:trPr>
          <w:trHeight w:val="525"/>
        </w:trPr>
        <w:tc>
          <w:tcPr>
            <w:tcW w:w="5000" w:type="pct"/>
            <w:gridSpan w:val="5"/>
            <w:tcBorders>
              <w:bottom w:val="single" w:sz="4" w:space="0" w:color="auto"/>
            </w:tcBorders>
            <w:shd w:val="clear" w:color="auto" w:fill="002060"/>
            <w:vAlign w:val="center"/>
          </w:tcPr>
          <w:p w14:paraId="590B13DC" w14:textId="77777777" w:rsidR="003B1229" w:rsidRPr="00523697" w:rsidRDefault="003B1229" w:rsidP="004839FE">
            <w:pPr>
              <w:jc w:val="both"/>
              <w:rPr>
                <w:rFonts w:ascii="Arial" w:hAnsi="Arial" w:cs="Arial"/>
                <w:b/>
                <w:sz w:val="20"/>
              </w:rPr>
            </w:pPr>
            <w:r w:rsidRPr="00523697">
              <w:rPr>
                <w:rFonts w:ascii="Arial" w:hAnsi="Arial" w:cs="Arial"/>
                <w:b/>
                <w:sz w:val="20"/>
              </w:rPr>
              <w:t>RESPONSABLES DE LA REUNIÓN</w:t>
            </w:r>
          </w:p>
        </w:tc>
      </w:tr>
      <w:tr w:rsidR="003B1229" w:rsidRPr="00523697" w14:paraId="2F8B75F4" w14:textId="77777777" w:rsidTr="004839FE">
        <w:trPr>
          <w:trHeight w:val="525"/>
        </w:trPr>
        <w:tc>
          <w:tcPr>
            <w:tcW w:w="2451" w:type="pct"/>
            <w:gridSpan w:val="3"/>
            <w:shd w:val="clear" w:color="auto" w:fill="DEEAF6"/>
            <w:vAlign w:val="center"/>
          </w:tcPr>
          <w:p w14:paraId="0E931FBA" w14:textId="77777777" w:rsidR="003B1229" w:rsidRPr="00523697" w:rsidRDefault="003B1229" w:rsidP="004839FE">
            <w:pPr>
              <w:jc w:val="both"/>
              <w:rPr>
                <w:rFonts w:ascii="Arial" w:hAnsi="Arial" w:cs="Arial"/>
                <w:b/>
                <w:sz w:val="20"/>
              </w:rPr>
            </w:pPr>
            <w:r w:rsidRPr="00523697">
              <w:rPr>
                <w:rFonts w:ascii="Arial" w:hAnsi="Arial" w:cs="Arial"/>
                <w:b/>
                <w:sz w:val="20"/>
              </w:rPr>
              <w:t>NOMBRE</w:t>
            </w:r>
          </w:p>
        </w:tc>
        <w:tc>
          <w:tcPr>
            <w:tcW w:w="2549" w:type="pct"/>
            <w:gridSpan w:val="2"/>
            <w:shd w:val="clear" w:color="auto" w:fill="DEEAF6"/>
            <w:vAlign w:val="center"/>
          </w:tcPr>
          <w:p w14:paraId="3D34D991" w14:textId="77777777" w:rsidR="003B1229" w:rsidRPr="00523697" w:rsidRDefault="003B1229" w:rsidP="004839FE">
            <w:pPr>
              <w:jc w:val="both"/>
              <w:rPr>
                <w:rFonts w:ascii="Arial" w:hAnsi="Arial" w:cs="Arial"/>
                <w:b/>
                <w:sz w:val="20"/>
              </w:rPr>
            </w:pPr>
            <w:r w:rsidRPr="00523697">
              <w:rPr>
                <w:rFonts w:ascii="Arial" w:hAnsi="Arial" w:cs="Arial"/>
                <w:b/>
                <w:sz w:val="20"/>
              </w:rPr>
              <w:t>ROL EN EL SISTEMA INTEGRADO DE GESTIÓN Y CONTROL DE CALIDAD</w:t>
            </w:r>
          </w:p>
        </w:tc>
      </w:tr>
      <w:tr w:rsidR="003B1229" w:rsidRPr="00523697" w14:paraId="799D6CD6" w14:textId="77777777" w:rsidTr="004839FE">
        <w:trPr>
          <w:trHeight w:val="409"/>
        </w:trPr>
        <w:tc>
          <w:tcPr>
            <w:tcW w:w="2451" w:type="pct"/>
            <w:gridSpan w:val="3"/>
            <w:shd w:val="clear" w:color="auto" w:fill="FFFFFF"/>
            <w:vAlign w:val="center"/>
          </w:tcPr>
          <w:p w14:paraId="1438E929" w14:textId="468061F0" w:rsidR="003B1229" w:rsidRPr="00523697" w:rsidRDefault="00E84EC2" w:rsidP="004839FE">
            <w:pPr>
              <w:jc w:val="both"/>
              <w:rPr>
                <w:rFonts w:ascii="Arial" w:hAnsi="Arial" w:cs="Arial"/>
                <w:sz w:val="20"/>
              </w:rPr>
            </w:pPr>
            <w:r>
              <w:rPr>
                <w:rFonts w:ascii="Arial" w:hAnsi="Arial" w:cs="Arial"/>
                <w:sz w:val="20"/>
              </w:rPr>
              <w:t>Dalmar Rafael Cazes Durán</w:t>
            </w:r>
          </w:p>
        </w:tc>
        <w:tc>
          <w:tcPr>
            <w:tcW w:w="2549" w:type="pct"/>
            <w:gridSpan w:val="2"/>
            <w:shd w:val="clear" w:color="auto" w:fill="FFFFFF"/>
            <w:vAlign w:val="center"/>
          </w:tcPr>
          <w:p w14:paraId="6655835D" w14:textId="2F5F2614" w:rsidR="003B1229" w:rsidRPr="00523697" w:rsidRDefault="003B1229" w:rsidP="004839FE">
            <w:pPr>
              <w:jc w:val="both"/>
              <w:rPr>
                <w:rFonts w:ascii="Arial" w:hAnsi="Arial" w:cs="Arial"/>
                <w:sz w:val="20"/>
              </w:rPr>
            </w:pPr>
            <w:r>
              <w:rPr>
                <w:rFonts w:ascii="Arial" w:hAnsi="Arial" w:cs="Arial"/>
                <w:sz w:val="20"/>
              </w:rPr>
              <w:t xml:space="preserve">Juez Coordinadora Juzgados </w:t>
            </w:r>
            <w:r w:rsidR="00E84EC2">
              <w:rPr>
                <w:rFonts w:ascii="Arial" w:hAnsi="Arial" w:cs="Arial"/>
                <w:sz w:val="20"/>
              </w:rPr>
              <w:t>de Chaparral Tolima</w:t>
            </w:r>
          </w:p>
        </w:tc>
      </w:tr>
      <w:tr w:rsidR="003B1229" w:rsidRPr="00B56166" w14:paraId="67370FA5" w14:textId="77777777" w:rsidTr="004839FE">
        <w:trPr>
          <w:trHeight w:val="409"/>
        </w:trPr>
        <w:tc>
          <w:tcPr>
            <w:tcW w:w="2451" w:type="pct"/>
            <w:gridSpan w:val="3"/>
            <w:shd w:val="clear" w:color="auto" w:fill="FFFFFF"/>
            <w:vAlign w:val="center"/>
          </w:tcPr>
          <w:p w14:paraId="276536B8" w14:textId="6297A804" w:rsidR="003B1229" w:rsidRDefault="00E84EC2" w:rsidP="004839FE">
            <w:pPr>
              <w:jc w:val="both"/>
              <w:rPr>
                <w:rFonts w:ascii="Arial" w:hAnsi="Arial" w:cs="Arial"/>
                <w:sz w:val="20"/>
              </w:rPr>
            </w:pPr>
            <w:r>
              <w:rPr>
                <w:rFonts w:ascii="Arial" w:hAnsi="Arial" w:cs="Arial"/>
                <w:sz w:val="20"/>
              </w:rPr>
              <w:t>Diana Marcela Cuellar Guzmán</w:t>
            </w:r>
          </w:p>
        </w:tc>
        <w:tc>
          <w:tcPr>
            <w:tcW w:w="2549" w:type="pct"/>
            <w:gridSpan w:val="2"/>
            <w:shd w:val="clear" w:color="auto" w:fill="FFFFFF"/>
            <w:vAlign w:val="center"/>
          </w:tcPr>
          <w:p w14:paraId="70F0F6C0" w14:textId="55B8CF9E" w:rsidR="003B1229" w:rsidRDefault="003B1229" w:rsidP="004839FE">
            <w:pPr>
              <w:jc w:val="both"/>
              <w:rPr>
                <w:rFonts w:ascii="Arial" w:hAnsi="Arial" w:cs="Arial"/>
                <w:sz w:val="20"/>
              </w:rPr>
            </w:pPr>
            <w:r>
              <w:rPr>
                <w:rFonts w:ascii="Arial" w:hAnsi="Arial" w:cs="Arial"/>
                <w:sz w:val="20"/>
              </w:rPr>
              <w:t xml:space="preserve">Coordinadora SIGCMA Juzgados </w:t>
            </w:r>
            <w:r w:rsidR="00E84EC2">
              <w:rPr>
                <w:rFonts w:ascii="Arial" w:hAnsi="Arial" w:cs="Arial"/>
                <w:sz w:val="20"/>
              </w:rPr>
              <w:t>de Chaparral Tolima.</w:t>
            </w:r>
          </w:p>
        </w:tc>
      </w:tr>
    </w:tbl>
    <w:p w14:paraId="46601C5C" w14:textId="77777777" w:rsidR="003B1229" w:rsidRDefault="003B1229" w:rsidP="003B1229">
      <w:pPr>
        <w:jc w:val="both"/>
        <w:rPr>
          <w:rFonts w:ascii="Arial" w:hAnsi="Arial"/>
          <w:i/>
          <w:szCs w:val="24"/>
        </w:rPr>
      </w:pPr>
    </w:p>
    <w:p w14:paraId="702CD314" w14:textId="77777777" w:rsidR="003B1229" w:rsidRDefault="003B1229" w:rsidP="003B1229">
      <w:pPr>
        <w:pStyle w:val="Ttulo9"/>
      </w:pPr>
      <w:r>
        <w:t>CONVOCADOS / ASISTENTES</w:t>
      </w:r>
    </w:p>
    <w:p w14:paraId="02AAA86C" w14:textId="77777777" w:rsidR="003B1229" w:rsidRDefault="003B1229" w:rsidP="003B1229">
      <w:pPr>
        <w:jc w:val="both"/>
        <w:rPr>
          <w:rFonts w:ascii="Arial" w:hAnsi="Arial"/>
          <w:b/>
          <w:szCs w:val="24"/>
        </w:rPr>
      </w:pPr>
    </w:p>
    <w:tbl>
      <w:tblPr>
        <w:tblW w:w="92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0"/>
        <w:gridCol w:w="3300"/>
        <w:gridCol w:w="600"/>
        <w:gridCol w:w="602"/>
        <w:gridCol w:w="749"/>
        <w:gridCol w:w="665"/>
      </w:tblGrid>
      <w:tr w:rsidR="003B1229" w:rsidRPr="00523697" w14:paraId="649CD177" w14:textId="77777777" w:rsidTr="004839FE">
        <w:trPr>
          <w:trHeight w:val="478"/>
          <w:tblHeader/>
        </w:trPr>
        <w:tc>
          <w:tcPr>
            <w:tcW w:w="3300" w:type="dxa"/>
            <w:vMerge w:val="restart"/>
            <w:shd w:val="clear" w:color="auto" w:fill="002060"/>
            <w:vAlign w:val="center"/>
          </w:tcPr>
          <w:p w14:paraId="680BD7FA" w14:textId="77777777" w:rsidR="003B1229" w:rsidRPr="00523697" w:rsidRDefault="003B1229" w:rsidP="004839FE">
            <w:pPr>
              <w:jc w:val="both"/>
              <w:rPr>
                <w:rFonts w:ascii="Arial" w:hAnsi="Arial"/>
                <w:b/>
                <w:sz w:val="20"/>
              </w:rPr>
            </w:pPr>
            <w:r w:rsidRPr="00523697">
              <w:rPr>
                <w:rFonts w:ascii="Arial" w:hAnsi="Arial"/>
                <w:b/>
                <w:sz w:val="20"/>
              </w:rPr>
              <w:t>NOMBRES Y APELLIDOS</w:t>
            </w:r>
          </w:p>
        </w:tc>
        <w:tc>
          <w:tcPr>
            <w:tcW w:w="3300" w:type="dxa"/>
            <w:vMerge w:val="restart"/>
            <w:shd w:val="clear" w:color="auto" w:fill="002060"/>
            <w:vAlign w:val="center"/>
          </w:tcPr>
          <w:p w14:paraId="29697A20" w14:textId="77777777" w:rsidR="003B1229" w:rsidRPr="00523697" w:rsidRDefault="003B1229" w:rsidP="004839FE">
            <w:pPr>
              <w:jc w:val="both"/>
              <w:rPr>
                <w:rFonts w:ascii="Arial" w:hAnsi="Arial"/>
                <w:b/>
                <w:sz w:val="20"/>
              </w:rPr>
            </w:pPr>
            <w:r w:rsidRPr="00523697">
              <w:rPr>
                <w:rFonts w:ascii="Arial" w:hAnsi="Arial"/>
                <w:b/>
                <w:sz w:val="20"/>
              </w:rPr>
              <w:t>DEPENDENCIA</w:t>
            </w:r>
          </w:p>
        </w:tc>
        <w:tc>
          <w:tcPr>
            <w:tcW w:w="1202" w:type="dxa"/>
            <w:gridSpan w:val="2"/>
            <w:shd w:val="clear" w:color="auto" w:fill="002060"/>
            <w:vAlign w:val="center"/>
          </w:tcPr>
          <w:p w14:paraId="4E7EE21C" w14:textId="77777777" w:rsidR="003B1229" w:rsidRPr="00523697" w:rsidRDefault="003B1229" w:rsidP="004839FE">
            <w:pPr>
              <w:jc w:val="both"/>
              <w:rPr>
                <w:rFonts w:ascii="Arial" w:hAnsi="Arial"/>
                <w:b/>
                <w:sz w:val="20"/>
              </w:rPr>
            </w:pPr>
            <w:r w:rsidRPr="00523697">
              <w:rPr>
                <w:rFonts w:ascii="Arial" w:hAnsi="Arial"/>
                <w:b/>
                <w:sz w:val="20"/>
              </w:rPr>
              <w:t>ASISTIO LIDER</w:t>
            </w:r>
          </w:p>
        </w:tc>
        <w:tc>
          <w:tcPr>
            <w:tcW w:w="1414" w:type="dxa"/>
            <w:gridSpan w:val="2"/>
            <w:shd w:val="clear" w:color="auto" w:fill="002060"/>
            <w:vAlign w:val="center"/>
          </w:tcPr>
          <w:p w14:paraId="74B526C2" w14:textId="77777777" w:rsidR="003B1229" w:rsidRPr="00523697" w:rsidRDefault="003B1229" w:rsidP="004839FE">
            <w:pPr>
              <w:jc w:val="both"/>
              <w:rPr>
                <w:rFonts w:ascii="Arial" w:hAnsi="Arial"/>
                <w:b/>
                <w:sz w:val="20"/>
              </w:rPr>
            </w:pPr>
            <w:r w:rsidRPr="00523697">
              <w:rPr>
                <w:rFonts w:ascii="Arial" w:hAnsi="Arial"/>
                <w:b/>
                <w:sz w:val="20"/>
              </w:rPr>
              <w:t>DELEGO</w:t>
            </w:r>
          </w:p>
        </w:tc>
      </w:tr>
      <w:tr w:rsidR="003B1229" w:rsidRPr="00523697" w14:paraId="40F7DD07" w14:textId="77777777" w:rsidTr="004839FE">
        <w:trPr>
          <w:trHeight w:val="267"/>
          <w:tblHeader/>
        </w:trPr>
        <w:tc>
          <w:tcPr>
            <w:tcW w:w="3300" w:type="dxa"/>
            <w:vMerge/>
            <w:shd w:val="clear" w:color="auto" w:fill="002060"/>
            <w:vAlign w:val="center"/>
          </w:tcPr>
          <w:p w14:paraId="6F1CBF22" w14:textId="77777777" w:rsidR="003B1229" w:rsidRPr="00523697" w:rsidRDefault="003B1229" w:rsidP="004839FE">
            <w:pPr>
              <w:jc w:val="both"/>
              <w:rPr>
                <w:rFonts w:ascii="Arial" w:hAnsi="Arial"/>
                <w:b/>
                <w:sz w:val="20"/>
              </w:rPr>
            </w:pPr>
          </w:p>
        </w:tc>
        <w:tc>
          <w:tcPr>
            <w:tcW w:w="3300" w:type="dxa"/>
            <w:vMerge/>
            <w:shd w:val="clear" w:color="auto" w:fill="002060"/>
            <w:vAlign w:val="center"/>
          </w:tcPr>
          <w:p w14:paraId="3CDD73B0" w14:textId="77777777" w:rsidR="003B1229" w:rsidRPr="00523697" w:rsidRDefault="003B1229" w:rsidP="004839FE">
            <w:pPr>
              <w:jc w:val="both"/>
              <w:rPr>
                <w:rFonts w:ascii="Arial" w:hAnsi="Arial"/>
                <w:b/>
                <w:sz w:val="20"/>
              </w:rPr>
            </w:pPr>
          </w:p>
        </w:tc>
        <w:tc>
          <w:tcPr>
            <w:tcW w:w="600" w:type="dxa"/>
            <w:shd w:val="clear" w:color="auto" w:fill="DEEAF6"/>
            <w:vAlign w:val="center"/>
          </w:tcPr>
          <w:p w14:paraId="16ABF5FD" w14:textId="77777777" w:rsidR="003B1229" w:rsidRPr="00523697" w:rsidRDefault="003B1229" w:rsidP="004839FE">
            <w:pPr>
              <w:jc w:val="both"/>
              <w:rPr>
                <w:rFonts w:ascii="Arial" w:hAnsi="Arial"/>
                <w:b/>
                <w:sz w:val="20"/>
              </w:rPr>
            </w:pPr>
            <w:r w:rsidRPr="00523697">
              <w:rPr>
                <w:rFonts w:ascii="Arial" w:hAnsi="Arial"/>
                <w:b/>
                <w:sz w:val="20"/>
              </w:rPr>
              <w:t>SI</w:t>
            </w:r>
          </w:p>
        </w:tc>
        <w:tc>
          <w:tcPr>
            <w:tcW w:w="602" w:type="dxa"/>
            <w:shd w:val="clear" w:color="auto" w:fill="DEEAF6"/>
            <w:vAlign w:val="center"/>
          </w:tcPr>
          <w:p w14:paraId="5E08B696" w14:textId="77777777" w:rsidR="003B1229" w:rsidRPr="00523697" w:rsidRDefault="003B1229" w:rsidP="004839FE">
            <w:pPr>
              <w:jc w:val="both"/>
              <w:rPr>
                <w:rFonts w:ascii="Arial" w:hAnsi="Arial"/>
                <w:b/>
                <w:sz w:val="20"/>
              </w:rPr>
            </w:pPr>
            <w:r w:rsidRPr="00523697">
              <w:rPr>
                <w:rFonts w:ascii="Arial" w:hAnsi="Arial"/>
                <w:b/>
                <w:sz w:val="20"/>
              </w:rPr>
              <w:t>NO</w:t>
            </w:r>
          </w:p>
        </w:tc>
        <w:tc>
          <w:tcPr>
            <w:tcW w:w="749" w:type="dxa"/>
            <w:shd w:val="clear" w:color="auto" w:fill="DEEAF6"/>
            <w:vAlign w:val="center"/>
          </w:tcPr>
          <w:p w14:paraId="0F5183DE" w14:textId="77777777" w:rsidR="003B1229" w:rsidRPr="00523697" w:rsidRDefault="003B1229" w:rsidP="004839FE">
            <w:pPr>
              <w:jc w:val="both"/>
              <w:rPr>
                <w:rFonts w:ascii="Arial" w:hAnsi="Arial"/>
                <w:b/>
                <w:sz w:val="20"/>
              </w:rPr>
            </w:pPr>
            <w:r w:rsidRPr="00523697">
              <w:rPr>
                <w:rFonts w:ascii="Arial" w:hAnsi="Arial"/>
                <w:b/>
                <w:sz w:val="20"/>
              </w:rPr>
              <w:t>SI</w:t>
            </w:r>
          </w:p>
        </w:tc>
        <w:tc>
          <w:tcPr>
            <w:tcW w:w="665" w:type="dxa"/>
            <w:shd w:val="clear" w:color="auto" w:fill="DEEAF6"/>
            <w:vAlign w:val="center"/>
          </w:tcPr>
          <w:p w14:paraId="453C9A4A" w14:textId="77777777" w:rsidR="003B1229" w:rsidRPr="00523697" w:rsidRDefault="003B1229" w:rsidP="004839FE">
            <w:pPr>
              <w:jc w:val="both"/>
              <w:rPr>
                <w:rFonts w:ascii="Arial" w:hAnsi="Arial"/>
                <w:b/>
                <w:sz w:val="20"/>
              </w:rPr>
            </w:pPr>
            <w:r w:rsidRPr="00523697">
              <w:rPr>
                <w:rFonts w:ascii="Arial" w:hAnsi="Arial"/>
                <w:b/>
                <w:sz w:val="20"/>
              </w:rPr>
              <w:t>NO</w:t>
            </w:r>
          </w:p>
        </w:tc>
      </w:tr>
      <w:tr w:rsidR="003B1229" w:rsidRPr="00523697" w14:paraId="68B93EAA" w14:textId="77777777" w:rsidTr="004839FE">
        <w:trPr>
          <w:trHeight w:val="239"/>
        </w:trPr>
        <w:tc>
          <w:tcPr>
            <w:tcW w:w="3300" w:type="dxa"/>
            <w:vAlign w:val="center"/>
          </w:tcPr>
          <w:p w14:paraId="7FE72EB4" w14:textId="56C51825" w:rsidR="003B1229" w:rsidRPr="00B56166" w:rsidRDefault="00E84EC2" w:rsidP="004839FE">
            <w:pPr>
              <w:jc w:val="both"/>
              <w:rPr>
                <w:rFonts w:ascii="Arial" w:hAnsi="Arial" w:cs="Arial"/>
                <w:sz w:val="20"/>
              </w:rPr>
            </w:pPr>
            <w:r>
              <w:rPr>
                <w:rFonts w:ascii="Arial" w:hAnsi="Arial" w:cs="Arial"/>
                <w:sz w:val="20"/>
              </w:rPr>
              <w:t>Jorge Enrique Manjarrez</w:t>
            </w:r>
          </w:p>
        </w:tc>
        <w:tc>
          <w:tcPr>
            <w:tcW w:w="3300" w:type="dxa"/>
            <w:vAlign w:val="center"/>
          </w:tcPr>
          <w:p w14:paraId="62F7B56F" w14:textId="77777777" w:rsidR="003B1229" w:rsidRPr="00B56166" w:rsidRDefault="003B1229" w:rsidP="004839FE">
            <w:pPr>
              <w:jc w:val="both"/>
              <w:rPr>
                <w:rFonts w:ascii="Arial" w:hAnsi="Arial" w:cs="Arial"/>
                <w:sz w:val="20"/>
              </w:rPr>
            </w:pPr>
            <w:r w:rsidRPr="00B56166">
              <w:rPr>
                <w:rFonts w:ascii="Arial" w:hAnsi="Arial" w:cs="Arial"/>
                <w:sz w:val="20"/>
              </w:rPr>
              <w:t xml:space="preserve">Líder Proceso de Administración de justicia </w:t>
            </w:r>
            <w:r>
              <w:rPr>
                <w:rFonts w:ascii="Arial" w:hAnsi="Arial" w:cs="Arial"/>
                <w:sz w:val="20"/>
              </w:rPr>
              <w:t>Constitucional</w:t>
            </w:r>
          </w:p>
        </w:tc>
        <w:tc>
          <w:tcPr>
            <w:tcW w:w="600" w:type="dxa"/>
            <w:vAlign w:val="center"/>
          </w:tcPr>
          <w:p w14:paraId="53F861E1" w14:textId="77777777" w:rsidR="003B1229" w:rsidRPr="0060350C" w:rsidRDefault="003B1229" w:rsidP="004839FE">
            <w:pPr>
              <w:jc w:val="both"/>
              <w:rPr>
                <w:rFonts w:ascii="Arial" w:hAnsi="Arial"/>
                <w:b/>
                <w:sz w:val="20"/>
              </w:rPr>
            </w:pPr>
            <w:r>
              <w:rPr>
                <w:rFonts w:ascii="Arial" w:hAnsi="Arial"/>
                <w:b/>
                <w:sz w:val="20"/>
              </w:rPr>
              <w:t>X</w:t>
            </w:r>
          </w:p>
        </w:tc>
        <w:tc>
          <w:tcPr>
            <w:tcW w:w="602" w:type="dxa"/>
            <w:vAlign w:val="center"/>
          </w:tcPr>
          <w:p w14:paraId="7ACFC68F" w14:textId="77777777" w:rsidR="003B1229" w:rsidRPr="0060350C" w:rsidRDefault="003B1229" w:rsidP="004839FE">
            <w:pPr>
              <w:jc w:val="both"/>
              <w:rPr>
                <w:rFonts w:ascii="Arial" w:hAnsi="Arial"/>
                <w:b/>
                <w:sz w:val="20"/>
              </w:rPr>
            </w:pPr>
          </w:p>
        </w:tc>
        <w:tc>
          <w:tcPr>
            <w:tcW w:w="749" w:type="dxa"/>
            <w:vAlign w:val="center"/>
          </w:tcPr>
          <w:p w14:paraId="10014347" w14:textId="77777777" w:rsidR="003B1229" w:rsidRPr="0060350C" w:rsidRDefault="003B1229" w:rsidP="004839FE">
            <w:pPr>
              <w:jc w:val="both"/>
              <w:rPr>
                <w:rFonts w:ascii="Arial" w:hAnsi="Arial"/>
                <w:b/>
                <w:sz w:val="20"/>
              </w:rPr>
            </w:pPr>
          </w:p>
        </w:tc>
        <w:tc>
          <w:tcPr>
            <w:tcW w:w="665" w:type="dxa"/>
            <w:vAlign w:val="center"/>
          </w:tcPr>
          <w:p w14:paraId="1B7EC0DA" w14:textId="77777777" w:rsidR="003B1229" w:rsidRPr="00523697" w:rsidRDefault="003B1229" w:rsidP="004839FE">
            <w:pPr>
              <w:jc w:val="both"/>
              <w:rPr>
                <w:rFonts w:ascii="Arial" w:hAnsi="Arial"/>
                <w:b/>
                <w:sz w:val="20"/>
              </w:rPr>
            </w:pPr>
          </w:p>
        </w:tc>
      </w:tr>
      <w:tr w:rsidR="003B1229" w:rsidRPr="00523697" w14:paraId="26BF138E" w14:textId="77777777" w:rsidTr="004839FE">
        <w:trPr>
          <w:trHeight w:val="239"/>
        </w:trPr>
        <w:tc>
          <w:tcPr>
            <w:tcW w:w="3300" w:type="dxa"/>
            <w:vAlign w:val="center"/>
          </w:tcPr>
          <w:p w14:paraId="25A5E6F0" w14:textId="51BCD6E3" w:rsidR="003B1229" w:rsidRPr="00B56166" w:rsidRDefault="00E84EC2" w:rsidP="004839FE">
            <w:pPr>
              <w:jc w:val="both"/>
              <w:rPr>
                <w:rFonts w:ascii="Arial" w:hAnsi="Arial" w:cs="Arial"/>
                <w:sz w:val="20"/>
              </w:rPr>
            </w:pPr>
            <w:r>
              <w:rPr>
                <w:rFonts w:ascii="Arial" w:hAnsi="Arial" w:cs="Arial"/>
                <w:sz w:val="20"/>
              </w:rPr>
              <w:t>Mónica Lizcano</w:t>
            </w:r>
            <w:r w:rsidR="003B1229">
              <w:rPr>
                <w:rFonts w:ascii="Arial" w:hAnsi="Arial" w:cs="Arial"/>
                <w:sz w:val="20"/>
              </w:rPr>
              <w:t xml:space="preserve"> </w:t>
            </w:r>
          </w:p>
        </w:tc>
        <w:tc>
          <w:tcPr>
            <w:tcW w:w="3300" w:type="dxa"/>
            <w:vAlign w:val="center"/>
          </w:tcPr>
          <w:p w14:paraId="68993D3B" w14:textId="28466216" w:rsidR="003B1229" w:rsidRPr="00B56166" w:rsidRDefault="00E84EC2" w:rsidP="004839FE">
            <w:pPr>
              <w:jc w:val="both"/>
              <w:rPr>
                <w:rFonts w:ascii="Arial" w:hAnsi="Arial" w:cs="Arial"/>
                <w:sz w:val="20"/>
              </w:rPr>
            </w:pPr>
            <w:r>
              <w:rPr>
                <w:rFonts w:ascii="Arial" w:hAnsi="Arial" w:cs="Arial"/>
                <w:sz w:val="20"/>
              </w:rPr>
              <w:t>Juzgado Penal del Circuito</w:t>
            </w:r>
          </w:p>
        </w:tc>
        <w:tc>
          <w:tcPr>
            <w:tcW w:w="600" w:type="dxa"/>
            <w:vAlign w:val="center"/>
          </w:tcPr>
          <w:p w14:paraId="59CEFB8A" w14:textId="77777777" w:rsidR="003B1229" w:rsidRPr="0060350C" w:rsidRDefault="003B1229" w:rsidP="004839FE">
            <w:pPr>
              <w:jc w:val="both"/>
              <w:rPr>
                <w:rFonts w:ascii="Arial" w:hAnsi="Arial"/>
                <w:b/>
                <w:sz w:val="20"/>
              </w:rPr>
            </w:pPr>
            <w:r>
              <w:rPr>
                <w:rFonts w:ascii="Arial" w:hAnsi="Arial"/>
                <w:b/>
                <w:sz w:val="20"/>
              </w:rPr>
              <w:t>x</w:t>
            </w:r>
          </w:p>
        </w:tc>
        <w:tc>
          <w:tcPr>
            <w:tcW w:w="602" w:type="dxa"/>
            <w:vAlign w:val="center"/>
          </w:tcPr>
          <w:p w14:paraId="7494C7AE" w14:textId="77777777" w:rsidR="003B1229" w:rsidRPr="0060350C" w:rsidRDefault="003B1229" w:rsidP="004839FE">
            <w:pPr>
              <w:jc w:val="both"/>
              <w:rPr>
                <w:rFonts w:ascii="Arial" w:hAnsi="Arial"/>
                <w:b/>
                <w:sz w:val="20"/>
              </w:rPr>
            </w:pPr>
          </w:p>
        </w:tc>
        <w:tc>
          <w:tcPr>
            <w:tcW w:w="749" w:type="dxa"/>
            <w:vAlign w:val="center"/>
          </w:tcPr>
          <w:p w14:paraId="0ABD434B" w14:textId="77777777" w:rsidR="003B1229" w:rsidRPr="0060350C" w:rsidRDefault="003B1229" w:rsidP="004839FE">
            <w:pPr>
              <w:jc w:val="both"/>
              <w:rPr>
                <w:rFonts w:ascii="Arial" w:hAnsi="Arial"/>
                <w:b/>
                <w:sz w:val="20"/>
              </w:rPr>
            </w:pPr>
          </w:p>
        </w:tc>
        <w:tc>
          <w:tcPr>
            <w:tcW w:w="665" w:type="dxa"/>
            <w:vAlign w:val="center"/>
          </w:tcPr>
          <w:p w14:paraId="19CB4913" w14:textId="77777777" w:rsidR="003B1229" w:rsidRPr="00523697" w:rsidRDefault="003B1229" w:rsidP="004839FE">
            <w:pPr>
              <w:jc w:val="both"/>
              <w:rPr>
                <w:rFonts w:ascii="Arial" w:hAnsi="Arial"/>
                <w:b/>
                <w:sz w:val="20"/>
              </w:rPr>
            </w:pPr>
          </w:p>
        </w:tc>
      </w:tr>
    </w:tbl>
    <w:p w14:paraId="3C23304C" w14:textId="77777777" w:rsidR="003B1229" w:rsidRDefault="003B1229" w:rsidP="003B1229">
      <w:pPr>
        <w:ind w:firstLine="708"/>
        <w:jc w:val="both"/>
        <w:rPr>
          <w:rFonts w:ascii="Arial" w:hAnsi="Arial" w:cs="Arial"/>
          <w:i/>
          <w:sz w:val="22"/>
          <w:szCs w:val="22"/>
          <w:lang w:val="es-CO"/>
        </w:rPr>
      </w:pPr>
    </w:p>
    <w:p w14:paraId="2D009972" w14:textId="77777777" w:rsidR="003B1229" w:rsidRDefault="003B1229" w:rsidP="003B1229">
      <w:pPr>
        <w:ind w:firstLine="708"/>
        <w:jc w:val="both"/>
        <w:rPr>
          <w:rFonts w:ascii="Arial" w:hAnsi="Arial" w:cs="Arial"/>
          <w:i/>
          <w:sz w:val="22"/>
          <w:szCs w:val="22"/>
          <w:lang w:val="es-CO"/>
        </w:rPr>
      </w:pPr>
    </w:p>
    <w:tbl>
      <w:tblPr>
        <w:tblW w:w="5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0900"/>
        <w:tblLook w:val="01E0" w:firstRow="1" w:lastRow="1" w:firstColumn="1" w:lastColumn="1" w:noHBand="0" w:noVBand="0"/>
      </w:tblPr>
      <w:tblGrid>
        <w:gridCol w:w="314"/>
        <w:gridCol w:w="2906"/>
        <w:gridCol w:w="2221"/>
        <w:gridCol w:w="742"/>
        <w:gridCol w:w="1723"/>
        <w:gridCol w:w="1472"/>
        <w:gridCol w:w="81"/>
      </w:tblGrid>
      <w:tr w:rsidR="003B1229" w:rsidRPr="00DB3DB1" w14:paraId="69CA8F0F" w14:textId="77777777" w:rsidTr="00356D3D">
        <w:trPr>
          <w:gridBefore w:val="1"/>
          <w:wBefore w:w="166" w:type="pct"/>
          <w:trHeight w:val="157"/>
          <w:jc w:val="center"/>
        </w:trPr>
        <w:tc>
          <w:tcPr>
            <w:tcW w:w="4834" w:type="pct"/>
            <w:gridSpan w:val="6"/>
            <w:tcBorders>
              <w:bottom w:val="single" w:sz="4" w:space="0" w:color="auto"/>
            </w:tcBorders>
            <w:shd w:val="clear" w:color="auto" w:fill="002060"/>
            <w:vAlign w:val="center"/>
          </w:tcPr>
          <w:p w14:paraId="27E3D0B6" w14:textId="77777777" w:rsidR="003B1229" w:rsidRPr="00C640D4" w:rsidRDefault="003B1229" w:rsidP="004839FE">
            <w:pPr>
              <w:jc w:val="center"/>
              <w:rPr>
                <w:rFonts w:ascii="Arial" w:hAnsi="Arial" w:cs="Arial"/>
                <w:b/>
                <w:sz w:val="22"/>
                <w:szCs w:val="22"/>
              </w:rPr>
            </w:pPr>
            <w:r w:rsidRPr="00C640D4">
              <w:rPr>
                <w:rFonts w:ascii="Arial" w:hAnsi="Arial" w:cs="Arial"/>
                <w:b/>
                <w:sz w:val="22"/>
                <w:szCs w:val="22"/>
              </w:rPr>
              <w:t>AGENDA</w:t>
            </w:r>
          </w:p>
        </w:tc>
      </w:tr>
      <w:tr w:rsidR="003B1229" w:rsidRPr="00DB3DB1" w14:paraId="1BAB8A60"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43" w:type="pct"/>
          <w:trHeight w:val="92"/>
          <w:jc w:val="center"/>
        </w:trPr>
        <w:tc>
          <w:tcPr>
            <w:tcW w:w="3268" w:type="pct"/>
            <w:gridSpan w:val="4"/>
            <w:shd w:val="clear" w:color="auto" w:fill="auto"/>
          </w:tcPr>
          <w:p w14:paraId="1ADF3474" w14:textId="77777777" w:rsidR="003B1229" w:rsidRPr="00DB3DB1" w:rsidRDefault="003B1229" w:rsidP="004839FE">
            <w:pPr>
              <w:tabs>
                <w:tab w:val="left" w:pos="2694"/>
              </w:tabs>
              <w:jc w:val="both"/>
              <w:rPr>
                <w:rFonts w:ascii="Arial" w:hAnsi="Arial" w:cs="Arial"/>
                <w:b/>
                <w:sz w:val="18"/>
                <w:szCs w:val="22"/>
              </w:rPr>
            </w:pPr>
          </w:p>
        </w:tc>
        <w:tc>
          <w:tcPr>
            <w:tcW w:w="1689" w:type="pct"/>
            <w:gridSpan w:val="2"/>
            <w:shd w:val="clear" w:color="auto" w:fill="auto"/>
          </w:tcPr>
          <w:p w14:paraId="7FEBFF3B" w14:textId="77777777" w:rsidR="003B1229" w:rsidRPr="00DB3DB1" w:rsidRDefault="003B1229" w:rsidP="004839FE">
            <w:pPr>
              <w:tabs>
                <w:tab w:val="left" w:pos="2694"/>
              </w:tabs>
              <w:jc w:val="both"/>
              <w:rPr>
                <w:rFonts w:ascii="Arial" w:hAnsi="Arial" w:cs="Arial"/>
                <w:b/>
                <w:sz w:val="18"/>
                <w:szCs w:val="22"/>
              </w:rPr>
            </w:pPr>
          </w:p>
        </w:tc>
      </w:tr>
      <w:tr w:rsidR="003B1229" w:rsidRPr="00DB3DB1" w14:paraId="0D515582"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179"/>
          <w:jc w:val="center"/>
        </w:trPr>
        <w:tc>
          <w:tcPr>
            <w:tcW w:w="1536" w:type="pct"/>
            <w:tcBorders>
              <w:top w:val="single" w:sz="4" w:space="0" w:color="auto"/>
              <w:left w:val="single" w:sz="4" w:space="0" w:color="auto"/>
              <w:bottom w:val="single" w:sz="4" w:space="0" w:color="auto"/>
              <w:right w:val="single" w:sz="4" w:space="0" w:color="auto"/>
            </w:tcBorders>
            <w:shd w:val="clear" w:color="auto" w:fill="DEEAF6"/>
          </w:tcPr>
          <w:p w14:paraId="1EE835CE" w14:textId="77777777" w:rsidR="003B1229" w:rsidRPr="00DB3DB1" w:rsidRDefault="003B1229" w:rsidP="004839FE">
            <w:pPr>
              <w:jc w:val="both"/>
              <w:rPr>
                <w:rFonts w:ascii="Arial" w:hAnsi="Arial" w:cs="Arial"/>
                <w:b/>
                <w:sz w:val="18"/>
                <w:szCs w:val="24"/>
              </w:rPr>
            </w:pPr>
            <w:r w:rsidRPr="00DB3DB1">
              <w:rPr>
                <w:rFonts w:ascii="Arial" w:hAnsi="Arial" w:cs="Arial"/>
                <w:b/>
                <w:sz w:val="18"/>
                <w:szCs w:val="24"/>
              </w:rPr>
              <w:t>TEMA</w:t>
            </w:r>
          </w:p>
          <w:p w14:paraId="4D64EAC4" w14:textId="77777777" w:rsidR="003B1229" w:rsidRPr="00DB3DB1" w:rsidRDefault="003B1229" w:rsidP="004839FE">
            <w:pPr>
              <w:ind w:left="1065"/>
              <w:jc w:val="both"/>
              <w:rPr>
                <w:rFonts w:ascii="Arial" w:hAnsi="Arial" w:cs="Arial"/>
                <w:b/>
                <w:sz w:val="18"/>
                <w:szCs w:val="24"/>
              </w:rPr>
            </w:pPr>
          </w:p>
        </w:tc>
        <w:tc>
          <w:tcPr>
            <w:tcW w:w="1174" w:type="pct"/>
            <w:tcBorders>
              <w:top w:val="single" w:sz="4" w:space="0" w:color="auto"/>
              <w:left w:val="single" w:sz="4" w:space="0" w:color="auto"/>
              <w:bottom w:val="single" w:sz="4" w:space="0" w:color="auto"/>
              <w:right w:val="single" w:sz="4" w:space="0" w:color="auto"/>
            </w:tcBorders>
            <w:shd w:val="clear" w:color="auto" w:fill="DEEAF6"/>
          </w:tcPr>
          <w:p w14:paraId="338F2D42" w14:textId="77777777" w:rsidR="003B1229" w:rsidRPr="00DB3DB1" w:rsidRDefault="003B1229" w:rsidP="004839FE">
            <w:pPr>
              <w:jc w:val="both"/>
              <w:rPr>
                <w:rFonts w:ascii="Arial" w:hAnsi="Arial" w:cs="Arial"/>
                <w:b/>
                <w:sz w:val="18"/>
                <w:szCs w:val="24"/>
              </w:rPr>
            </w:pPr>
            <w:r w:rsidRPr="00DB3DB1">
              <w:rPr>
                <w:rFonts w:ascii="Arial" w:hAnsi="Arial" w:cs="Arial"/>
                <w:b/>
                <w:sz w:val="18"/>
                <w:szCs w:val="24"/>
              </w:rPr>
              <w:t>JUSTIFICACIÓN</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EEAF6"/>
          </w:tcPr>
          <w:p w14:paraId="16C7FE77" w14:textId="77777777" w:rsidR="003B1229" w:rsidRPr="00DB3DB1" w:rsidRDefault="003B1229" w:rsidP="004839FE">
            <w:pPr>
              <w:jc w:val="both"/>
              <w:rPr>
                <w:rFonts w:ascii="Arial" w:hAnsi="Arial" w:cs="Arial"/>
                <w:b/>
                <w:sz w:val="18"/>
                <w:szCs w:val="24"/>
              </w:rPr>
            </w:pPr>
            <w:r w:rsidRPr="00DB3DB1">
              <w:rPr>
                <w:rFonts w:ascii="Arial" w:hAnsi="Arial" w:cs="Arial"/>
                <w:b/>
                <w:sz w:val="18"/>
                <w:szCs w:val="24"/>
              </w:rPr>
              <w:t>RESPONSABLE</w:t>
            </w:r>
          </w:p>
        </w:tc>
        <w:tc>
          <w:tcPr>
            <w:tcW w:w="821" w:type="pct"/>
            <w:gridSpan w:val="2"/>
            <w:tcBorders>
              <w:top w:val="single" w:sz="4" w:space="0" w:color="auto"/>
              <w:left w:val="single" w:sz="4" w:space="0" w:color="auto"/>
              <w:bottom w:val="single" w:sz="4" w:space="0" w:color="auto"/>
              <w:right w:val="single" w:sz="4" w:space="0" w:color="auto"/>
            </w:tcBorders>
            <w:shd w:val="clear" w:color="auto" w:fill="DEEAF6"/>
          </w:tcPr>
          <w:p w14:paraId="1179EBA2" w14:textId="77777777" w:rsidR="003B1229" w:rsidRPr="00DB3DB1" w:rsidRDefault="003B1229" w:rsidP="004839FE">
            <w:pPr>
              <w:jc w:val="both"/>
              <w:rPr>
                <w:rFonts w:ascii="Arial" w:hAnsi="Arial" w:cs="Arial"/>
                <w:b/>
                <w:sz w:val="18"/>
                <w:szCs w:val="24"/>
              </w:rPr>
            </w:pPr>
            <w:r w:rsidRPr="00DB3DB1">
              <w:rPr>
                <w:rFonts w:ascii="Arial" w:hAnsi="Arial" w:cs="Arial"/>
                <w:b/>
                <w:sz w:val="18"/>
                <w:szCs w:val="24"/>
              </w:rPr>
              <w:t>TIEMPO ESTIMADO</w:t>
            </w:r>
          </w:p>
        </w:tc>
      </w:tr>
      <w:tr w:rsidR="003B1229" w:rsidRPr="00DB3DB1" w14:paraId="64DAB992"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auto"/>
          </w:tcPr>
          <w:p w14:paraId="044A23C9" w14:textId="77777777" w:rsidR="003B1229" w:rsidRPr="002117E2" w:rsidRDefault="003B1229" w:rsidP="003B1229">
            <w:pPr>
              <w:numPr>
                <w:ilvl w:val="0"/>
                <w:numId w:val="1"/>
              </w:numPr>
              <w:overflowPunct/>
              <w:autoSpaceDE/>
              <w:autoSpaceDN/>
              <w:adjustRightInd/>
              <w:jc w:val="both"/>
              <w:textAlignment w:val="auto"/>
              <w:rPr>
                <w:rFonts w:ascii="Arial" w:hAnsi="Arial" w:cs="Arial"/>
                <w:bCs/>
                <w:sz w:val="20"/>
              </w:rPr>
            </w:pPr>
            <w:r w:rsidRPr="002117E2">
              <w:rPr>
                <w:rFonts w:ascii="Arial" w:hAnsi="Arial" w:cs="Arial"/>
                <w:bCs/>
                <w:sz w:val="20"/>
              </w:rPr>
              <w:t>Revisar y aprobar el Plan de Acción de la vigencia 2021.</w:t>
            </w:r>
          </w:p>
          <w:p w14:paraId="2B4B9B68" w14:textId="77777777" w:rsidR="003B1229" w:rsidRPr="002117E2" w:rsidRDefault="003B1229" w:rsidP="004839FE">
            <w:pPr>
              <w:overflowPunct/>
              <w:autoSpaceDE/>
              <w:autoSpaceDN/>
              <w:adjustRightInd/>
              <w:ind w:left="720"/>
              <w:jc w:val="both"/>
              <w:textAlignment w:val="auto"/>
              <w:rPr>
                <w:rFonts w:ascii="Arial" w:hAnsi="Arial" w:cs="Arial"/>
                <w:bCs/>
                <w:sz w:val="18"/>
                <w:szCs w:val="22"/>
              </w:rPr>
            </w:pPr>
          </w:p>
        </w:tc>
        <w:tc>
          <w:tcPr>
            <w:tcW w:w="1174" w:type="pct"/>
            <w:tcBorders>
              <w:top w:val="single" w:sz="4" w:space="0" w:color="auto"/>
              <w:left w:val="single" w:sz="4" w:space="0" w:color="auto"/>
              <w:bottom w:val="single" w:sz="4" w:space="0" w:color="auto"/>
              <w:right w:val="single" w:sz="4" w:space="0" w:color="auto"/>
            </w:tcBorders>
          </w:tcPr>
          <w:p w14:paraId="0E959FE7" w14:textId="77777777" w:rsidR="003B1229" w:rsidRPr="002117E2" w:rsidRDefault="003B1229" w:rsidP="004839FE">
            <w:pPr>
              <w:pStyle w:val="Default"/>
              <w:overflowPunct w:val="0"/>
              <w:jc w:val="both"/>
              <w:rPr>
                <w:rFonts w:ascii="Arial" w:hAnsi="Arial" w:cs="Arial"/>
                <w:bCs/>
                <w:sz w:val="20"/>
              </w:rPr>
            </w:pPr>
            <w:r>
              <w:rPr>
                <w:rFonts w:ascii="Arial" w:hAnsi="Arial" w:cs="Arial"/>
                <w:bCs/>
                <w:sz w:val="20"/>
              </w:rPr>
              <w:t xml:space="preserve">De acuerdo con lo establecido en las normas </w:t>
            </w:r>
            <w:r w:rsidRPr="002117E2">
              <w:rPr>
                <w:rFonts w:ascii="Arial" w:hAnsi="Arial" w:cs="Arial"/>
                <w:bCs/>
                <w:sz w:val="20"/>
              </w:rPr>
              <w:t>NTC ISO 9001:2015, NTC ISO 14001:2015 y GTC 6256:2018</w:t>
            </w:r>
            <w:r>
              <w:rPr>
                <w:rFonts w:ascii="Arial" w:hAnsi="Arial" w:cs="Arial"/>
                <w:bCs/>
                <w:sz w:val="20"/>
              </w:rPr>
              <w:t>, numerales, 4, 5, 6, 7, 8 (cuando aplique), 9, 10; en lo establecido en el Plan Sectorial de Desarrollo y en la planeación especifica de cada Dependencia certificada, se realiza el Plan de Acción para el cumplimiento de la Función Pública de Administrar Justicia, de acuerdo con la realidad contextual especifica.</w:t>
            </w:r>
          </w:p>
        </w:tc>
        <w:tc>
          <w:tcPr>
            <w:tcW w:w="1303" w:type="pct"/>
            <w:gridSpan w:val="2"/>
            <w:tcBorders>
              <w:top w:val="single" w:sz="4" w:space="0" w:color="auto"/>
              <w:left w:val="single" w:sz="4" w:space="0" w:color="auto"/>
              <w:bottom w:val="single" w:sz="4" w:space="0" w:color="auto"/>
              <w:right w:val="single" w:sz="4" w:space="0" w:color="auto"/>
            </w:tcBorders>
          </w:tcPr>
          <w:p w14:paraId="1D242076" w14:textId="21C9061F" w:rsidR="003B1229" w:rsidRDefault="003B1229" w:rsidP="004839FE">
            <w:pPr>
              <w:pStyle w:val="Default"/>
              <w:tabs>
                <w:tab w:val="num" w:pos="360"/>
              </w:tabs>
              <w:overflowPunct w:val="0"/>
              <w:jc w:val="both"/>
              <w:rPr>
                <w:rFonts w:ascii="Arial" w:hAnsi="Arial" w:cs="Arial"/>
                <w:sz w:val="18"/>
                <w:szCs w:val="22"/>
              </w:rPr>
            </w:pPr>
            <w:r>
              <w:rPr>
                <w:rFonts w:ascii="Arial" w:hAnsi="Arial" w:cs="Arial"/>
                <w:sz w:val="18"/>
                <w:szCs w:val="22"/>
              </w:rPr>
              <w:t xml:space="preserve">Líder del Proceso – Coordinación del SIGCMA Juzgados </w:t>
            </w:r>
            <w:r w:rsidR="00E618D2">
              <w:rPr>
                <w:rFonts w:ascii="Arial" w:hAnsi="Arial" w:cs="Arial"/>
                <w:sz w:val="18"/>
                <w:szCs w:val="22"/>
              </w:rPr>
              <w:t>de Chaparral Tolima.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14:paraId="0DFE038C" w14:textId="331262F4" w:rsidR="003B1229" w:rsidRDefault="00E618D2" w:rsidP="004839FE">
            <w:pPr>
              <w:pStyle w:val="Default"/>
              <w:overflowPunct w:val="0"/>
              <w:jc w:val="both"/>
              <w:rPr>
                <w:rFonts w:ascii="Arial" w:hAnsi="Arial" w:cs="Arial"/>
                <w:sz w:val="18"/>
                <w:szCs w:val="22"/>
              </w:rPr>
            </w:pPr>
            <w:r>
              <w:rPr>
                <w:rFonts w:ascii="Arial" w:hAnsi="Arial" w:cs="Arial"/>
                <w:sz w:val="18"/>
                <w:szCs w:val="22"/>
              </w:rPr>
              <w:t>1 hora</w:t>
            </w:r>
            <w:r w:rsidR="003B1229">
              <w:rPr>
                <w:rFonts w:ascii="Arial" w:hAnsi="Arial" w:cs="Arial"/>
                <w:sz w:val="18"/>
                <w:szCs w:val="22"/>
              </w:rPr>
              <w:t xml:space="preserve"> de acuerdo con lo planeado</w:t>
            </w:r>
            <w:r>
              <w:rPr>
                <w:rFonts w:ascii="Arial" w:hAnsi="Arial" w:cs="Arial"/>
                <w:sz w:val="18"/>
                <w:szCs w:val="22"/>
              </w:rPr>
              <w:t>, toda vez que la documentación de envió antes.</w:t>
            </w:r>
          </w:p>
        </w:tc>
      </w:tr>
      <w:tr w:rsidR="003B1229" w:rsidRPr="00DB3DB1" w14:paraId="0B2ADA89"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auto"/>
          </w:tcPr>
          <w:p w14:paraId="360DFA38" w14:textId="77777777" w:rsidR="003B1229" w:rsidRPr="002117E2" w:rsidRDefault="003B1229" w:rsidP="003B1229">
            <w:pPr>
              <w:numPr>
                <w:ilvl w:val="0"/>
                <w:numId w:val="1"/>
              </w:numPr>
              <w:overflowPunct/>
              <w:autoSpaceDE/>
              <w:autoSpaceDN/>
              <w:adjustRightInd/>
              <w:jc w:val="both"/>
              <w:textAlignment w:val="auto"/>
              <w:rPr>
                <w:rFonts w:ascii="Arial" w:hAnsi="Arial" w:cs="Arial"/>
                <w:bCs/>
                <w:sz w:val="20"/>
              </w:rPr>
            </w:pPr>
            <w:r w:rsidRPr="002117E2">
              <w:rPr>
                <w:rFonts w:ascii="Arial" w:hAnsi="Arial" w:cs="Arial"/>
                <w:bCs/>
                <w:sz w:val="20"/>
              </w:rPr>
              <w:t>Revisar y Aprobar la Matriz de Riesgos</w:t>
            </w:r>
            <w:r>
              <w:rPr>
                <w:rFonts w:ascii="Arial" w:hAnsi="Arial" w:cs="Arial"/>
                <w:bCs/>
                <w:sz w:val="20"/>
              </w:rPr>
              <w:t xml:space="preserve"> 5x5</w:t>
            </w:r>
            <w:r w:rsidRPr="002117E2">
              <w:rPr>
                <w:rFonts w:ascii="Arial" w:hAnsi="Arial" w:cs="Arial"/>
                <w:bCs/>
                <w:sz w:val="20"/>
              </w:rPr>
              <w:t xml:space="preserve"> de cada proceso 2021</w:t>
            </w:r>
          </w:p>
          <w:p w14:paraId="51450A90" w14:textId="77777777" w:rsidR="003B1229" w:rsidRPr="002117E2" w:rsidRDefault="003B1229" w:rsidP="004839FE">
            <w:pPr>
              <w:pStyle w:val="Default"/>
              <w:tabs>
                <w:tab w:val="num" w:pos="360"/>
              </w:tabs>
              <w:overflowPunct w:val="0"/>
              <w:jc w:val="both"/>
              <w:rPr>
                <w:rFonts w:ascii="Arial" w:hAnsi="Arial" w:cs="Arial"/>
                <w:bCs/>
                <w:sz w:val="18"/>
                <w:szCs w:val="22"/>
                <w:lang w:val="es-ES"/>
              </w:rPr>
            </w:pPr>
          </w:p>
        </w:tc>
        <w:tc>
          <w:tcPr>
            <w:tcW w:w="1174" w:type="pct"/>
            <w:tcBorders>
              <w:top w:val="single" w:sz="4" w:space="0" w:color="auto"/>
              <w:left w:val="single" w:sz="4" w:space="0" w:color="auto"/>
              <w:bottom w:val="single" w:sz="4" w:space="0" w:color="auto"/>
              <w:right w:val="single" w:sz="4" w:space="0" w:color="auto"/>
            </w:tcBorders>
          </w:tcPr>
          <w:p w14:paraId="60B31672" w14:textId="77777777" w:rsidR="003B1229" w:rsidRDefault="003B1229" w:rsidP="004839FE">
            <w:pPr>
              <w:pStyle w:val="Default"/>
              <w:overflowPunct w:val="0"/>
              <w:jc w:val="both"/>
              <w:rPr>
                <w:rFonts w:ascii="Arial" w:hAnsi="Arial" w:cs="Arial"/>
                <w:bCs/>
                <w:sz w:val="20"/>
              </w:rPr>
            </w:pPr>
            <w:r>
              <w:rPr>
                <w:rFonts w:ascii="Arial" w:hAnsi="Arial" w:cs="Arial"/>
                <w:bCs/>
                <w:sz w:val="20"/>
              </w:rPr>
              <w:t xml:space="preserve">De acuerdo con lo establecido en las normas </w:t>
            </w:r>
            <w:r w:rsidRPr="002117E2">
              <w:rPr>
                <w:rFonts w:ascii="Arial" w:hAnsi="Arial" w:cs="Arial"/>
                <w:bCs/>
                <w:sz w:val="20"/>
              </w:rPr>
              <w:t>NTC ISO 9001:2015, NTC ISO 14001:2015 y GTC 6256:2018</w:t>
            </w:r>
            <w:r>
              <w:rPr>
                <w:rFonts w:ascii="Arial" w:hAnsi="Arial" w:cs="Arial"/>
                <w:bCs/>
                <w:sz w:val="20"/>
              </w:rPr>
              <w:t>, en lo establecido en el Plan Sectorial de Desarrollo y en la planeación especifica de cada Dependencia certificada, se articula el Plan de Acción para el cumplimiento de la Función Pública de Administrar Justicia, con la metodología adoptada en la Matriz de Riesgos 5x5 de acuerdo con la realidad contextual específica, sustentada en el pensamiento basado en riesgos.</w:t>
            </w:r>
          </w:p>
          <w:p w14:paraId="5170EEFA" w14:textId="77777777" w:rsidR="003B1229" w:rsidRPr="002117E2" w:rsidRDefault="003B1229" w:rsidP="004839FE">
            <w:pPr>
              <w:pStyle w:val="Default"/>
              <w:overflowPunct w:val="0"/>
              <w:jc w:val="both"/>
              <w:rPr>
                <w:rFonts w:ascii="Arial" w:hAnsi="Arial" w:cs="Arial"/>
                <w:bCs/>
                <w:sz w:val="20"/>
              </w:rPr>
            </w:pPr>
          </w:p>
        </w:tc>
        <w:tc>
          <w:tcPr>
            <w:tcW w:w="1303" w:type="pct"/>
            <w:gridSpan w:val="2"/>
            <w:tcBorders>
              <w:top w:val="single" w:sz="4" w:space="0" w:color="auto"/>
              <w:left w:val="single" w:sz="4" w:space="0" w:color="auto"/>
              <w:bottom w:val="single" w:sz="4" w:space="0" w:color="auto"/>
              <w:right w:val="single" w:sz="4" w:space="0" w:color="auto"/>
            </w:tcBorders>
          </w:tcPr>
          <w:p w14:paraId="748CC54F" w14:textId="58A38AD2" w:rsidR="003B1229" w:rsidRDefault="003B1229" w:rsidP="004839FE">
            <w:pPr>
              <w:pStyle w:val="Default"/>
              <w:tabs>
                <w:tab w:val="num" w:pos="360"/>
              </w:tabs>
              <w:overflowPunct w:val="0"/>
              <w:jc w:val="both"/>
              <w:rPr>
                <w:rFonts w:ascii="Arial" w:hAnsi="Arial" w:cs="Arial"/>
                <w:sz w:val="18"/>
                <w:szCs w:val="22"/>
              </w:rPr>
            </w:pPr>
            <w:r>
              <w:rPr>
                <w:rFonts w:ascii="Arial" w:hAnsi="Arial" w:cs="Arial"/>
                <w:sz w:val="18"/>
                <w:szCs w:val="22"/>
              </w:rPr>
              <w:t xml:space="preserve">Líder del Proceso – Coordinación del SIGCMA Juzgados </w:t>
            </w:r>
            <w:r w:rsidR="00E618D2">
              <w:rPr>
                <w:rFonts w:ascii="Arial" w:hAnsi="Arial" w:cs="Arial"/>
                <w:sz w:val="18"/>
                <w:szCs w:val="22"/>
              </w:rPr>
              <w:t xml:space="preserve">de Chaparral Tolima. </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14:paraId="577A5565" w14:textId="27D1ED42" w:rsidR="003B1229" w:rsidRDefault="00E618D2" w:rsidP="004839FE">
            <w:pPr>
              <w:pStyle w:val="Default"/>
              <w:overflowPunct w:val="0"/>
              <w:jc w:val="both"/>
              <w:rPr>
                <w:rFonts w:ascii="Arial" w:hAnsi="Arial" w:cs="Arial"/>
                <w:sz w:val="18"/>
                <w:szCs w:val="22"/>
              </w:rPr>
            </w:pPr>
            <w:r>
              <w:rPr>
                <w:rFonts w:ascii="Arial" w:hAnsi="Arial" w:cs="Arial"/>
                <w:sz w:val="18"/>
                <w:szCs w:val="22"/>
              </w:rPr>
              <w:t>1</w:t>
            </w:r>
            <w:r w:rsidR="003B1229">
              <w:rPr>
                <w:rFonts w:ascii="Arial" w:hAnsi="Arial" w:cs="Arial"/>
                <w:sz w:val="18"/>
                <w:szCs w:val="22"/>
              </w:rPr>
              <w:t xml:space="preserve"> hora de acuerdo con lo planeado.</w:t>
            </w:r>
          </w:p>
        </w:tc>
      </w:tr>
      <w:tr w:rsidR="003B1229" w:rsidRPr="00DB3DB1" w14:paraId="793077BA"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auto"/>
          </w:tcPr>
          <w:p w14:paraId="060E8141" w14:textId="77777777" w:rsidR="003B1229" w:rsidRPr="000625D4" w:rsidRDefault="003B1229" w:rsidP="003B1229">
            <w:pPr>
              <w:pStyle w:val="Default"/>
              <w:numPr>
                <w:ilvl w:val="0"/>
                <w:numId w:val="1"/>
              </w:numPr>
              <w:overflowPunct w:val="0"/>
              <w:jc w:val="both"/>
              <w:rPr>
                <w:rFonts w:ascii="Arial" w:hAnsi="Arial" w:cs="Arial"/>
                <w:sz w:val="20"/>
                <w:szCs w:val="20"/>
              </w:rPr>
            </w:pPr>
            <w:r w:rsidRPr="000625D4">
              <w:rPr>
                <w:rFonts w:ascii="Arial" w:hAnsi="Arial" w:cs="Arial"/>
                <w:sz w:val="20"/>
                <w:szCs w:val="20"/>
              </w:rPr>
              <w:t>Revisión por la Dirección del SIGCMA</w:t>
            </w:r>
            <w:r>
              <w:rPr>
                <w:rFonts w:ascii="Arial" w:hAnsi="Arial" w:cs="Arial"/>
                <w:sz w:val="20"/>
                <w:szCs w:val="20"/>
              </w:rPr>
              <w:t xml:space="preserve"> 2020</w:t>
            </w:r>
          </w:p>
        </w:tc>
        <w:tc>
          <w:tcPr>
            <w:tcW w:w="1174" w:type="pct"/>
            <w:tcBorders>
              <w:top w:val="single" w:sz="4" w:space="0" w:color="auto"/>
              <w:left w:val="single" w:sz="4" w:space="0" w:color="auto"/>
              <w:bottom w:val="single" w:sz="4" w:space="0" w:color="auto"/>
              <w:right w:val="single" w:sz="4" w:space="0" w:color="auto"/>
            </w:tcBorders>
          </w:tcPr>
          <w:p w14:paraId="75815907" w14:textId="77777777" w:rsidR="003B1229" w:rsidRPr="000625D4" w:rsidRDefault="003B1229" w:rsidP="004839FE">
            <w:pPr>
              <w:pStyle w:val="Default"/>
              <w:overflowPunct w:val="0"/>
              <w:jc w:val="both"/>
              <w:rPr>
                <w:rFonts w:ascii="Arial" w:hAnsi="Arial" w:cs="Arial"/>
                <w:bCs/>
                <w:sz w:val="20"/>
                <w:szCs w:val="20"/>
              </w:rPr>
            </w:pPr>
            <w:r w:rsidRPr="000625D4">
              <w:rPr>
                <w:rFonts w:ascii="Arial" w:hAnsi="Arial" w:cs="Arial"/>
                <w:bCs/>
                <w:sz w:val="20"/>
                <w:szCs w:val="20"/>
              </w:rPr>
              <w:t>De acuerdo con lo establecido en el numeral 9.3 de las Normas NTC ISO 9001:2015, NTC ISO 14001:2015 y GTC 6256:2018 llevar a cabo el proceso de Revisión por la Dirección</w:t>
            </w:r>
            <w:r>
              <w:rPr>
                <w:rFonts w:ascii="Arial" w:hAnsi="Arial" w:cs="Arial"/>
                <w:bCs/>
                <w:sz w:val="20"/>
                <w:szCs w:val="20"/>
              </w:rPr>
              <w:t xml:space="preserve"> 2020</w:t>
            </w:r>
            <w:r w:rsidRPr="000625D4">
              <w:rPr>
                <w:rFonts w:ascii="Arial" w:hAnsi="Arial" w:cs="Arial"/>
                <w:bCs/>
                <w:sz w:val="20"/>
                <w:szCs w:val="20"/>
              </w:rPr>
              <w:t xml:space="preserve"> y de conformidad con el procedimiento establecido en el SIGCMA.</w:t>
            </w:r>
          </w:p>
        </w:tc>
        <w:tc>
          <w:tcPr>
            <w:tcW w:w="1303" w:type="pct"/>
            <w:gridSpan w:val="2"/>
            <w:tcBorders>
              <w:top w:val="single" w:sz="4" w:space="0" w:color="auto"/>
              <w:left w:val="single" w:sz="4" w:space="0" w:color="auto"/>
              <w:bottom w:val="single" w:sz="4" w:space="0" w:color="auto"/>
              <w:right w:val="single" w:sz="4" w:space="0" w:color="auto"/>
            </w:tcBorders>
          </w:tcPr>
          <w:p w14:paraId="7E414724" w14:textId="77777777" w:rsidR="003B1229" w:rsidRPr="000625D4" w:rsidRDefault="003B1229" w:rsidP="004839FE">
            <w:pPr>
              <w:pStyle w:val="Default"/>
              <w:tabs>
                <w:tab w:val="num" w:pos="360"/>
              </w:tabs>
              <w:overflowPunct w:val="0"/>
              <w:jc w:val="both"/>
              <w:rPr>
                <w:rFonts w:ascii="Arial" w:hAnsi="Arial" w:cs="Arial"/>
                <w:sz w:val="20"/>
                <w:szCs w:val="20"/>
              </w:rPr>
            </w:pPr>
            <w:r>
              <w:rPr>
                <w:rFonts w:ascii="Arial" w:hAnsi="Arial" w:cs="Arial"/>
                <w:sz w:val="20"/>
                <w:szCs w:val="20"/>
              </w:rPr>
              <w:t>Diana Carolina Méndez Bernal</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14:paraId="29533BF9" w14:textId="0E517BBA" w:rsidR="003B1229" w:rsidRPr="000625D4" w:rsidRDefault="003B1229" w:rsidP="004839FE">
            <w:pPr>
              <w:pStyle w:val="Default"/>
              <w:overflowPunct w:val="0"/>
              <w:jc w:val="both"/>
              <w:rPr>
                <w:rFonts w:ascii="Arial" w:hAnsi="Arial" w:cs="Arial"/>
                <w:sz w:val="20"/>
                <w:szCs w:val="20"/>
              </w:rPr>
            </w:pPr>
            <w:r>
              <w:rPr>
                <w:rFonts w:ascii="Arial" w:hAnsi="Arial" w:cs="Arial"/>
                <w:sz w:val="20"/>
                <w:szCs w:val="20"/>
              </w:rPr>
              <w:t>1</w:t>
            </w:r>
            <w:r w:rsidRPr="000625D4">
              <w:rPr>
                <w:rFonts w:ascii="Arial" w:hAnsi="Arial" w:cs="Arial"/>
                <w:sz w:val="20"/>
                <w:szCs w:val="20"/>
              </w:rPr>
              <w:t xml:space="preserve"> hor</w:t>
            </w:r>
            <w:r w:rsidR="00E618D2">
              <w:rPr>
                <w:rFonts w:ascii="Arial" w:hAnsi="Arial" w:cs="Arial"/>
                <w:sz w:val="20"/>
                <w:szCs w:val="20"/>
              </w:rPr>
              <w:t>a</w:t>
            </w:r>
            <w:r w:rsidRPr="000625D4">
              <w:rPr>
                <w:rFonts w:ascii="Arial" w:hAnsi="Arial" w:cs="Arial"/>
                <w:sz w:val="20"/>
                <w:szCs w:val="20"/>
              </w:rPr>
              <w:t>.</w:t>
            </w:r>
          </w:p>
        </w:tc>
      </w:tr>
      <w:tr w:rsidR="003B1229" w:rsidRPr="00DB3DB1" w14:paraId="5969CE0D"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295"/>
          <w:jc w:val="center"/>
        </w:trPr>
        <w:tc>
          <w:tcPr>
            <w:tcW w:w="4834" w:type="pct"/>
            <w:gridSpan w:val="6"/>
            <w:tcBorders>
              <w:top w:val="single" w:sz="4" w:space="0" w:color="auto"/>
              <w:left w:val="single" w:sz="4" w:space="0" w:color="auto"/>
              <w:bottom w:val="single" w:sz="4" w:space="0" w:color="auto"/>
              <w:right w:val="single" w:sz="4" w:space="0" w:color="auto"/>
            </w:tcBorders>
            <w:shd w:val="clear" w:color="auto" w:fill="DEEAF6"/>
          </w:tcPr>
          <w:p w14:paraId="536E0438" w14:textId="77777777" w:rsidR="003B1229" w:rsidRPr="00356D3D" w:rsidRDefault="003B1229" w:rsidP="004839FE">
            <w:pPr>
              <w:jc w:val="both"/>
              <w:rPr>
                <w:rFonts w:ascii="Arial" w:hAnsi="Arial" w:cs="Arial"/>
                <w:b/>
                <w:sz w:val="20"/>
              </w:rPr>
            </w:pPr>
            <w:r w:rsidRPr="00356D3D">
              <w:rPr>
                <w:rFonts w:ascii="Arial" w:hAnsi="Arial" w:cs="Arial"/>
                <w:b/>
                <w:sz w:val="20"/>
              </w:rPr>
              <w:tab/>
            </w:r>
          </w:p>
          <w:p w14:paraId="3EA4B6AE" w14:textId="77777777" w:rsidR="003B1229" w:rsidRPr="00356D3D" w:rsidRDefault="003B1229" w:rsidP="004839FE">
            <w:pPr>
              <w:jc w:val="center"/>
              <w:rPr>
                <w:rFonts w:ascii="Arial" w:hAnsi="Arial" w:cs="Arial"/>
                <w:b/>
                <w:sz w:val="20"/>
              </w:rPr>
            </w:pPr>
            <w:r w:rsidRPr="00356D3D">
              <w:rPr>
                <w:rFonts w:ascii="Arial" w:hAnsi="Arial" w:cs="Arial"/>
                <w:b/>
                <w:sz w:val="20"/>
              </w:rPr>
              <w:t>DESARROLLO DE LA REUNIÓN</w:t>
            </w:r>
          </w:p>
          <w:p w14:paraId="5000FEFC" w14:textId="77777777" w:rsidR="003B1229" w:rsidRPr="00356D3D" w:rsidRDefault="003B1229" w:rsidP="004839FE">
            <w:pPr>
              <w:jc w:val="both"/>
              <w:rPr>
                <w:rFonts w:ascii="Arial" w:hAnsi="Arial" w:cs="Arial"/>
                <w:b/>
                <w:sz w:val="20"/>
              </w:rPr>
            </w:pPr>
          </w:p>
          <w:p w14:paraId="5142F837" w14:textId="77777777" w:rsidR="003B1229" w:rsidRPr="00356D3D" w:rsidRDefault="003B1229" w:rsidP="004839FE">
            <w:pPr>
              <w:jc w:val="both"/>
              <w:rPr>
                <w:rFonts w:ascii="Arial" w:hAnsi="Arial" w:cs="Arial"/>
                <w:bCs/>
                <w:sz w:val="20"/>
              </w:rPr>
            </w:pPr>
            <w:r w:rsidRPr="00356D3D">
              <w:rPr>
                <w:rFonts w:ascii="Arial" w:hAnsi="Arial" w:cs="Arial"/>
                <w:bCs/>
                <w:sz w:val="20"/>
              </w:rPr>
              <w:t>En el proceso de revisión por la Dirección, de acuerdo con lo establecido por las Normas y, teniendo en cuenta que, desde el mes de octubre de 2020, la Coordinación Nacional del SIGCMA viene trabajando en la realización del Plan de Acción de la Vigencia 2021, la realización de la Matriz de Riesgos 5x5,  y por disposición del Despacho de la Magistrada Líder del SIGCMA se realiza la aprobación del Informe de Revisión por la Dirección, del Plan de Acción, así como la Matriz de Riesgos teniendo en cuenta que:</w:t>
            </w:r>
          </w:p>
          <w:p w14:paraId="11393AB0" w14:textId="77777777" w:rsidR="003B1229" w:rsidRPr="00356D3D" w:rsidRDefault="003B1229" w:rsidP="004839FE">
            <w:pPr>
              <w:rPr>
                <w:rFonts w:ascii="Arial" w:hAnsi="Arial" w:cs="Arial"/>
                <w:bCs/>
                <w:sz w:val="20"/>
              </w:rPr>
            </w:pPr>
          </w:p>
          <w:p w14:paraId="5B8D2A35" w14:textId="77777777" w:rsidR="003B1229" w:rsidRPr="00356D3D" w:rsidRDefault="003B1229" w:rsidP="003B1229">
            <w:pPr>
              <w:numPr>
                <w:ilvl w:val="0"/>
                <w:numId w:val="2"/>
              </w:numPr>
              <w:jc w:val="both"/>
              <w:rPr>
                <w:rFonts w:ascii="Arial" w:hAnsi="Arial" w:cs="Arial"/>
                <w:bCs/>
                <w:sz w:val="20"/>
              </w:rPr>
            </w:pPr>
            <w:r w:rsidRPr="00356D3D">
              <w:rPr>
                <w:rFonts w:ascii="Arial" w:hAnsi="Arial" w:cs="Arial"/>
                <w:bCs/>
                <w:sz w:val="20"/>
              </w:rPr>
              <w:t>El nuevo instrumento del Plan de Acción ha constituido una de las recomendaciones del Despacho de la Magistrada Líder, el cual está articulado al Plan Sectorial de Desarrollo y tiene como finalidad hacer seguimiento a los Objetivos del Plan Sectorial de Desarrollo, a los objetivos del SIGCMA y constituye una herramienta esencial de planeación para el cumplimiento de metas y objetivos institucionales.</w:t>
            </w:r>
          </w:p>
          <w:p w14:paraId="51991CE7" w14:textId="77777777" w:rsidR="003B1229" w:rsidRPr="00356D3D" w:rsidRDefault="003B1229" w:rsidP="003B1229">
            <w:pPr>
              <w:numPr>
                <w:ilvl w:val="0"/>
                <w:numId w:val="2"/>
              </w:numPr>
              <w:jc w:val="both"/>
              <w:rPr>
                <w:rFonts w:ascii="Arial" w:hAnsi="Arial" w:cs="Arial"/>
                <w:bCs/>
                <w:sz w:val="20"/>
              </w:rPr>
            </w:pPr>
            <w:r w:rsidRPr="00356D3D">
              <w:rPr>
                <w:rFonts w:ascii="Arial" w:hAnsi="Arial" w:cs="Arial"/>
                <w:bCs/>
                <w:sz w:val="20"/>
              </w:rPr>
              <w:t>En el mismo sentido y, con base en el análisis de contexto realizado en el Plan de Acción, así como el estableciendo de estrategias para el tratamiento de posibles riesgos, la matriz de riesgos responde a las necesidades de mantener en la Entidad y por de ende el sistema un pensamiento basado en riesgos, que permitan mitigar los mismos, y por consiguiente darle tratamiento a los mismos, en cada uno de los procesos del sistema.</w:t>
            </w:r>
          </w:p>
          <w:p w14:paraId="79F6A81A" w14:textId="2F9F92A0" w:rsidR="003B1229" w:rsidRPr="00356D3D" w:rsidRDefault="003B1229" w:rsidP="003B1229">
            <w:pPr>
              <w:numPr>
                <w:ilvl w:val="0"/>
                <w:numId w:val="2"/>
              </w:numPr>
              <w:jc w:val="both"/>
              <w:rPr>
                <w:rFonts w:ascii="Arial" w:hAnsi="Arial" w:cs="Arial"/>
                <w:bCs/>
                <w:sz w:val="20"/>
              </w:rPr>
            </w:pPr>
            <w:r w:rsidRPr="00356D3D">
              <w:rPr>
                <w:rFonts w:ascii="Arial" w:hAnsi="Arial" w:cs="Arial"/>
                <w:bCs/>
                <w:sz w:val="20"/>
              </w:rPr>
              <w:t xml:space="preserve">Finalmente, se hizo la revisión de resultados del sistema en los Juzgados </w:t>
            </w:r>
            <w:r w:rsidR="00E618D2" w:rsidRPr="00356D3D">
              <w:rPr>
                <w:rFonts w:ascii="Arial" w:hAnsi="Arial" w:cs="Arial"/>
                <w:bCs/>
                <w:sz w:val="20"/>
              </w:rPr>
              <w:t>de Chaparral</w:t>
            </w:r>
            <w:r w:rsidRPr="00356D3D">
              <w:rPr>
                <w:rFonts w:ascii="Arial" w:hAnsi="Arial" w:cs="Arial"/>
                <w:bCs/>
                <w:sz w:val="20"/>
              </w:rPr>
              <w:t xml:space="preserve"> y, tanto las oportunidades de mejora, como las conclusiones generales y específicas han quedado consignadas en cada uno de los informes.</w:t>
            </w:r>
          </w:p>
          <w:p w14:paraId="069BD3A7" w14:textId="77777777" w:rsidR="003B1229" w:rsidRPr="00356D3D" w:rsidRDefault="003B1229" w:rsidP="004839FE">
            <w:pPr>
              <w:rPr>
                <w:rFonts w:ascii="Arial" w:hAnsi="Arial" w:cs="Arial"/>
                <w:bCs/>
                <w:sz w:val="20"/>
              </w:rPr>
            </w:pPr>
          </w:p>
          <w:p w14:paraId="231357DB" w14:textId="77777777" w:rsidR="003B1229" w:rsidRPr="00356D3D" w:rsidRDefault="003B1229" w:rsidP="004839FE">
            <w:pPr>
              <w:jc w:val="both"/>
              <w:rPr>
                <w:rFonts w:ascii="Arial" w:hAnsi="Arial" w:cs="Arial"/>
                <w:bCs/>
                <w:sz w:val="20"/>
              </w:rPr>
            </w:pPr>
            <w:r w:rsidRPr="00356D3D">
              <w:rPr>
                <w:rFonts w:ascii="Arial" w:hAnsi="Arial" w:cs="Arial"/>
                <w:bCs/>
                <w:sz w:val="20"/>
              </w:rPr>
              <w:t>Una vez realizado el proceso, ha estimado conveniente el Despacho de la Magistrada Líder del SIGCMA que:</w:t>
            </w:r>
          </w:p>
          <w:p w14:paraId="381E2A27" w14:textId="77777777" w:rsidR="003B1229" w:rsidRPr="00356D3D" w:rsidRDefault="003B1229" w:rsidP="004839FE">
            <w:pPr>
              <w:jc w:val="both"/>
              <w:rPr>
                <w:rFonts w:ascii="Arial" w:hAnsi="Arial" w:cs="Arial"/>
                <w:bCs/>
                <w:sz w:val="20"/>
              </w:rPr>
            </w:pPr>
          </w:p>
          <w:p w14:paraId="7843D97B" w14:textId="77777777" w:rsidR="003B1229" w:rsidRPr="00356D3D" w:rsidRDefault="003B1229" w:rsidP="003B1229">
            <w:pPr>
              <w:numPr>
                <w:ilvl w:val="0"/>
                <w:numId w:val="3"/>
              </w:numPr>
              <w:jc w:val="both"/>
              <w:rPr>
                <w:rFonts w:ascii="Arial" w:hAnsi="Arial" w:cs="Arial"/>
                <w:bCs/>
                <w:sz w:val="20"/>
              </w:rPr>
            </w:pPr>
            <w:r w:rsidRPr="00356D3D">
              <w:rPr>
                <w:rFonts w:ascii="Arial" w:hAnsi="Arial" w:cs="Arial"/>
                <w:bCs/>
                <w:sz w:val="20"/>
              </w:rPr>
              <w:t>Considerando las condiciones de la “nueva normalidad”, y el impulso, liderazgo, creatividad de los servidores judiciales con el objetivo de no afectar el servicio público de administrar justicia, se documenten todas las actividades que se vienen realizando a través del uso de las TICs;</w:t>
            </w:r>
          </w:p>
          <w:p w14:paraId="5DFB302E" w14:textId="77777777" w:rsidR="003B1229" w:rsidRPr="00356D3D" w:rsidRDefault="003B1229" w:rsidP="003B1229">
            <w:pPr>
              <w:numPr>
                <w:ilvl w:val="0"/>
                <w:numId w:val="3"/>
              </w:numPr>
              <w:jc w:val="both"/>
              <w:rPr>
                <w:rFonts w:ascii="Arial" w:hAnsi="Arial" w:cs="Arial"/>
                <w:bCs/>
                <w:sz w:val="20"/>
              </w:rPr>
            </w:pPr>
            <w:r w:rsidRPr="00356D3D">
              <w:rPr>
                <w:rFonts w:ascii="Arial" w:hAnsi="Arial" w:cs="Arial"/>
                <w:bCs/>
                <w:sz w:val="20"/>
              </w:rPr>
              <w:t>Que se propenda por la normalización y estandarización en todas las dependencias certificadas, de los instrumentos;</w:t>
            </w:r>
          </w:p>
          <w:p w14:paraId="08742F27" w14:textId="77777777" w:rsidR="003B1229" w:rsidRPr="00356D3D" w:rsidRDefault="003B1229" w:rsidP="003B1229">
            <w:pPr>
              <w:numPr>
                <w:ilvl w:val="0"/>
                <w:numId w:val="3"/>
              </w:numPr>
              <w:jc w:val="both"/>
              <w:rPr>
                <w:rFonts w:ascii="Arial" w:hAnsi="Arial" w:cs="Arial"/>
                <w:bCs/>
                <w:sz w:val="20"/>
              </w:rPr>
            </w:pPr>
            <w:r w:rsidRPr="00356D3D">
              <w:rPr>
                <w:rFonts w:ascii="Arial" w:hAnsi="Arial" w:cs="Arial"/>
                <w:bCs/>
                <w:sz w:val="20"/>
              </w:rPr>
              <w:t>Que se publiquen en el micrositio del SIGCMA: 1) Planes de Acción; 2) Matriz de Riesgos, 3) Informe de Revisión por la Dirección y 4) Acta de aprobación de los instrumentos mencionados, en cumplimiento de los procesos de transparencia y en cumplimiento de lo establecido en las Normas en las cuales nos encontramos certificados.</w:t>
            </w:r>
          </w:p>
          <w:p w14:paraId="6C41A7DC" w14:textId="77777777" w:rsidR="003B1229" w:rsidRPr="00356D3D" w:rsidRDefault="003B1229" w:rsidP="004839FE">
            <w:pPr>
              <w:jc w:val="both"/>
              <w:rPr>
                <w:rFonts w:ascii="Arial" w:hAnsi="Arial" w:cs="Arial"/>
                <w:bCs/>
                <w:sz w:val="20"/>
              </w:rPr>
            </w:pPr>
          </w:p>
          <w:p w14:paraId="2DD181B5" w14:textId="77777777" w:rsidR="003B1229" w:rsidRPr="00356D3D" w:rsidRDefault="003B1229" w:rsidP="004839FE">
            <w:pPr>
              <w:jc w:val="both"/>
              <w:rPr>
                <w:rFonts w:ascii="Arial" w:hAnsi="Arial" w:cs="Arial"/>
                <w:bCs/>
                <w:sz w:val="20"/>
              </w:rPr>
            </w:pPr>
            <w:r w:rsidRPr="00356D3D">
              <w:rPr>
                <w:rFonts w:ascii="Arial" w:hAnsi="Arial" w:cs="Arial"/>
                <w:bCs/>
                <w:sz w:val="20"/>
              </w:rPr>
              <w:t xml:space="preserve">Teniendo en cuenta lo anterior, se aprobaron los instrumentos y/o matrices de acuerdo con las observaciones que fueron realizadas por los señores Jueces, así como las observaciones y recomendaciones de la Coordinación Nacional del SIGCMA en los formatos estandarizados, los cuales serán enviados a esta última para la respectiva publicación en el micrositio respectivo.  </w:t>
            </w:r>
          </w:p>
        </w:tc>
      </w:tr>
    </w:tbl>
    <w:tbl>
      <w:tblPr>
        <w:tblpPr w:leftFromText="141" w:rightFromText="141"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
        <w:gridCol w:w="927"/>
        <w:gridCol w:w="4048"/>
        <w:gridCol w:w="2013"/>
        <w:gridCol w:w="980"/>
        <w:gridCol w:w="768"/>
      </w:tblGrid>
      <w:tr w:rsidR="00356D3D" w:rsidRPr="000F43E7" w14:paraId="4EDC065D" w14:textId="77777777" w:rsidTr="00356D3D">
        <w:trPr>
          <w:trHeight w:val="142"/>
        </w:trPr>
        <w:tc>
          <w:tcPr>
            <w:tcW w:w="5000" w:type="pct"/>
            <w:gridSpan w:val="6"/>
            <w:tcBorders>
              <w:bottom w:val="single" w:sz="4" w:space="0" w:color="auto"/>
            </w:tcBorders>
            <w:shd w:val="clear" w:color="auto" w:fill="DEEAF6"/>
          </w:tcPr>
          <w:p w14:paraId="00DA397C" w14:textId="77777777" w:rsidR="00356D3D" w:rsidRPr="000F43E7" w:rsidRDefault="00356D3D" w:rsidP="00356D3D">
            <w:pPr>
              <w:tabs>
                <w:tab w:val="left" w:pos="450"/>
              </w:tabs>
              <w:jc w:val="center"/>
              <w:rPr>
                <w:rFonts w:ascii="Arial" w:hAnsi="Arial" w:cs="Arial"/>
                <w:b/>
                <w:sz w:val="20"/>
                <w:szCs w:val="22"/>
              </w:rPr>
            </w:pPr>
            <w:r>
              <w:rPr>
                <w:rFonts w:ascii="Arial" w:hAnsi="Arial" w:cs="Arial"/>
                <w:b/>
                <w:sz w:val="20"/>
                <w:szCs w:val="22"/>
              </w:rPr>
              <w:t>COMPROMISOS</w:t>
            </w:r>
          </w:p>
        </w:tc>
      </w:tr>
      <w:tr w:rsidR="00356D3D" w:rsidRPr="000F43E7" w14:paraId="1C06D80C" w14:textId="77777777" w:rsidTr="00356D3D">
        <w:trPr>
          <w:trHeight w:val="142"/>
        </w:trPr>
        <w:tc>
          <w:tcPr>
            <w:tcW w:w="578" w:type="pct"/>
            <w:gridSpan w:val="2"/>
            <w:tcBorders>
              <w:bottom w:val="single" w:sz="4" w:space="0" w:color="auto"/>
            </w:tcBorders>
            <w:shd w:val="clear" w:color="auto" w:fill="DEEAF6"/>
          </w:tcPr>
          <w:p w14:paraId="69ED0017" w14:textId="77777777" w:rsidR="00356D3D" w:rsidRPr="000F43E7" w:rsidRDefault="00356D3D" w:rsidP="00356D3D">
            <w:pPr>
              <w:jc w:val="both"/>
              <w:rPr>
                <w:rFonts w:ascii="Arial" w:hAnsi="Arial" w:cs="Arial"/>
                <w:b/>
                <w:sz w:val="20"/>
                <w:szCs w:val="22"/>
              </w:rPr>
            </w:pPr>
            <w:r w:rsidRPr="000F43E7">
              <w:rPr>
                <w:rFonts w:ascii="Arial" w:hAnsi="Arial" w:cs="Arial"/>
                <w:b/>
                <w:sz w:val="20"/>
                <w:szCs w:val="22"/>
              </w:rPr>
              <w:t>N°</w:t>
            </w:r>
          </w:p>
        </w:tc>
        <w:tc>
          <w:tcPr>
            <w:tcW w:w="2292" w:type="pct"/>
            <w:tcBorders>
              <w:bottom w:val="single" w:sz="4" w:space="0" w:color="auto"/>
            </w:tcBorders>
            <w:shd w:val="clear" w:color="auto" w:fill="DEEAF6"/>
            <w:vAlign w:val="center"/>
          </w:tcPr>
          <w:p w14:paraId="442963A6" w14:textId="77777777" w:rsidR="00356D3D" w:rsidRPr="000F43E7" w:rsidRDefault="00356D3D" w:rsidP="00356D3D">
            <w:pPr>
              <w:jc w:val="center"/>
              <w:rPr>
                <w:rFonts w:ascii="Arial" w:hAnsi="Arial" w:cs="Arial"/>
                <w:b/>
                <w:sz w:val="20"/>
                <w:szCs w:val="22"/>
              </w:rPr>
            </w:pPr>
            <w:r w:rsidRPr="000F43E7">
              <w:rPr>
                <w:rFonts w:ascii="Arial" w:hAnsi="Arial" w:cs="Arial"/>
                <w:b/>
                <w:sz w:val="20"/>
                <w:szCs w:val="22"/>
              </w:rPr>
              <w:t>TEMA</w:t>
            </w:r>
          </w:p>
        </w:tc>
        <w:tc>
          <w:tcPr>
            <w:tcW w:w="1140" w:type="pct"/>
            <w:tcBorders>
              <w:bottom w:val="single" w:sz="4" w:space="0" w:color="auto"/>
            </w:tcBorders>
            <w:shd w:val="clear" w:color="auto" w:fill="DEEAF6"/>
            <w:vAlign w:val="center"/>
          </w:tcPr>
          <w:p w14:paraId="02E0A35C" w14:textId="77777777" w:rsidR="00356D3D" w:rsidRPr="000F43E7" w:rsidRDefault="00356D3D" w:rsidP="00356D3D">
            <w:pPr>
              <w:jc w:val="both"/>
              <w:rPr>
                <w:rFonts w:ascii="Arial" w:hAnsi="Arial" w:cs="Arial"/>
                <w:b/>
                <w:sz w:val="20"/>
                <w:szCs w:val="22"/>
              </w:rPr>
            </w:pPr>
            <w:r w:rsidRPr="000F43E7">
              <w:rPr>
                <w:rFonts w:ascii="Arial" w:hAnsi="Arial" w:cs="Arial"/>
                <w:b/>
                <w:sz w:val="20"/>
                <w:szCs w:val="22"/>
              </w:rPr>
              <w:t>RESPONSABLE</w:t>
            </w:r>
          </w:p>
        </w:tc>
        <w:tc>
          <w:tcPr>
            <w:tcW w:w="989" w:type="pct"/>
            <w:gridSpan w:val="2"/>
            <w:tcBorders>
              <w:bottom w:val="single" w:sz="4" w:space="0" w:color="auto"/>
            </w:tcBorders>
            <w:shd w:val="clear" w:color="auto" w:fill="DEEAF6"/>
          </w:tcPr>
          <w:p w14:paraId="7EE7C1E8" w14:textId="77777777" w:rsidR="00356D3D" w:rsidRPr="000F43E7" w:rsidRDefault="00356D3D" w:rsidP="00356D3D">
            <w:pPr>
              <w:tabs>
                <w:tab w:val="left" w:pos="450"/>
              </w:tabs>
              <w:jc w:val="both"/>
              <w:rPr>
                <w:rFonts w:ascii="Arial" w:hAnsi="Arial" w:cs="Arial"/>
                <w:b/>
                <w:sz w:val="20"/>
                <w:szCs w:val="22"/>
              </w:rPr>
            </w:pPr>
            <w:r w:rsidRPr="000F43E7">
              <w:rPr>
                <w:rFonts w:ascii="Arial" w:hAnsi="Arial" w:cs="Arial"/>
                <w:b/>
                <w:sz w:val="20"/>
                <w:szCs w:val="22"/>
              </w:rPr>
              <w:tab/>
              <w:t>ENTREGA</w:t>
            </w:r>
          </w:p>
        </w:tc>
      </w:tr>
      <w:tr w:rsidR="00356D3D" w:rsidRPr="000F43E7" w14:paraId="084143D7" w14:textId="77777777" w:rsidTr="00356D3D">
        <w:trPr>
          <w:trHeight w:val="263"/>
        </w:trPr>
        <w:tc>
          <w:tcPr>
            <w:tcW w:w="578" w:type="pct"/>
            <w:gridSpan w:val="2"/>
            <w:shd w:val="clear" w:color="auto" w:fill="FFFFFF"/>
          </w:tcPr>
          <w:p w14:paraId="4D9B0B04" w14:textId="77777777" w:rsidR="00356D3D" w:rsidRDefault="00356D3D" w:rsidP="00356D3D">
            <w:pPr>
              <w:jc w:val="both"/>
              <w:rPr>
                <w:rFonts w:ascii="Arial" w:hAnsi="Arial" w:cs="Arial"/>
                <w:sz w:val="20"/>
                <w:szCs w:val="22"/>
              </w:rPr>
            </w:pPr>
            <w:r w:rsidRPr="000F43E7">
              <w:rPr>
                <w:rFonts w:ascii="Arial" w:hAnsi="Arial" w:cs="Arial"/>
                <w:sz w:val="20"/>
                <w:szCs w:val="22"/>
              </w:rPr>
              <w:t xml:space="preserve">1. </w:t>
            </w:r>
          </w:p>
          <w:p w14:paraId="50027D4E" w14:textId="77777777" w:rsidR="00356D3D" w:rsidRDefault="00356D3D" w:rsidP="00356D3D">
            <w:pPr>
              <w:rPr>
                <w:rFonts w:ascii="Arial" w:hAnsi="Arial" w:cs="Arial"/>
                <w:sz w:val="20"/>
                <w:szCs w:val="22"/>
              </w:rPr>
            </w:pPr>
          </w:p>
          <w:p w14:paraId="0A8E05E9" w14:textId="77777777" w:rsidR="00356D3D" w:rsidRPr="009B6694" w:rsidRDefault="00356D3D" w:rsidP="00356D3D">
            <w:pPr>
              <w:rPr>
                <w:rFonts w:ascii="Arial" w:hAnsi="Arial" w:cs="Arial"/>
                <w:sz w:val="20"/>
                <w:szCs w:val="22"/>
              </w:rPr>
            </w:pPr>
          </w:p>
        </w:tc>
        <w:tc>
          <w:tcPr>
            <w:tcW w:w="2292" w:type="pct"/>
            <w:shd w:val="clear" w:color="auto" w:fill="FFFFFF"/>
            <w:vAlign w:val="center"/>
          </w:tcPr>
          <w:p w14:paraId="058576B1" w14:textId="77777777" w:rsidR="00356D3D" w:rsidRPr="000F43E7" w:rsidRDefault="00356D3D" w:rsidP="00356D3D">
            <w:pPr>
              <w:jc w:val="both"/>
              <w:rPr>
                <w:rFonts w:ascii="Arial" w:hAnsi="Arial" w:cs="Arial"/>
                <w:sz w:val="20"/>
                <w:szCs w:val="22"/>
              </w:rPr>
            </w:pPr>
            <w:r>
              <w:rPr>
                <w:rFonts w:ascii="Arial" w:hAnsi="Arial" w:cs="Arial"/>
                <w:sz w:val="20"/>
                <w:szCs w:val="22"/>
              </w:rPr>
              <w:t xml:space="preserve">La Coordinadora, presenta los resultados del SIGCMA al Comité del SIGCMA de los de chaparral  </w:t>
            </w:r>
          </w:p>
        </w:tc>
        <w:tc>
          <w:tcPr>
            <w:tcW w:w="1140" w:type="pct"/>
            <w:shd w:val="clear" w:color="auto" w:fill="FFFFFF"/>
            <w:vAlign w:val="center"/>
          </w:tcPr>
          <w:p w14:paraId="6C271CDF" w14:textId="77777777" w:rsidR="00356D3D" w:rsidRPr="000F43E7" w:rsidRDefault="00356D3D" w:rsidP="00356D3D">
            <w:pPr>
              <w:jc w:val="both"/>
              <w:rPr>
                <w:rFonts w:ascii="Arial" w:hAnsi="Arial" w:cs="Arial"/>
                <w:sz w:val="20"/>
                <w:szCs w:val="22"/>
              </w:rPr>
            </w:pPr>
            <w:r>
              <w:rPr>
                <w:rFonts w:ascii="Arial" w:hAnsi="Arial" w:cs="Arial"/>
                <w:sz w:val="20"/>
                <w:szCs w:val="22"/>
              </w:rPr>
              <w:t xml:space="preserve">Coordinadora del SIGCMA de los Juzgados chaparral </w:t>
            </w:r>
          </w:p>
        </w:tc>
        <w:tc>
          <w:tcPr>
            <w:tcW w:w="989" w:type="pct"/>
            <w:gridSpan w:val="2"/>
            <w:shd w:val="clear" w:color="auto" w:fill="FFFFFF"/>
          </w:tcPr>
          <w:p w14:paraId="338B762C" w14:textId="77777777" w:rsidR="00356D3D" w:rsidRPr="000F43E7" w:rsidRDefault="00356D3D" w:rsidP="00356D3D">
            <w:pPr>
              <w:jc w:val="both"/>
              <w:rPr>
                <w:rFonts w:ascii="Arial" w:hAnsi="Arial" w:cs="Arial"/>
                <w:sz w:val="20"/>
                <w:szCs w:val="22"/>
              </w:rPr>
            </w:pPr>
            <w:r>
              <w:rPr>
                <w:rFonts w:ascii="Arial" w:hAnsi="Arial" w:cs="Arial"/>
                <w:sz w:val="20"/>
                <w:szCs w:val="22"/>
              </w:rPr>
              <w:t>Documentos que anexa</w:t>
            </w:r>
          </w:p>
        </w:tc>
      </w:tr>
      <w:tr w:rsidR="00356D3D" w:rsidRPr="000F43E7" w14:paraId="0CF1FE51" w14:textId="77777777" w:rsidTr="00356D3D">
        <w:trPr>
          <w:trHeight w:val="263"/>
        </w:trPr>
        <w:tc>
          <w:tcPr>
            <w:tcW w:w="578" w:type="pct"/>
            <w:gridSpan w:val="2"/>
            <w:shd w:val="clear" w:color="auto" w:fill="FFFFFF"/>
          </w:tcPr>
          <w:p w14:paraId="4AD43804" w14:textId="77777777" w:rsidR="00356D3D" w:rsidRPr="00B64267" w:rsidRDefault="00356D3D" w:rsidP="00356D3D">
            <w:pPr>
              <w:rPr>
                <w:rFonts w:ascii="Arial" w:hAnsi="Arial" w:cs="Arial"/>
                <w:sz w:val="20"/>
                <w:szCs w:val="22"/>
              </w:rPr>
            </w:pPr>
            <w:r>
              <w:rPr>
                <w:rFonts w:ascii="Arial" w:hAnsi="Arial" w:cs="Arial"/>
                <w:sz w:val="20"/>
                <w:szCs w:val="22"/>
              </w:rPr>
              <w:t>2.</w:t>
            </w:r>
          </w:p>
        </w:tc>
        <w:tc>
          <w:tcPr>
            <w:tcW w:w="2292" w:type="pct"/>
            <w:shd w:val="clear" w:color="auto" w:fill="FFFFFF"/>
            <w:vAlign w:val="center"/>
          </w:tcPr>
          <w:p w14:paraId="4A75D209" w14:textId="77777777" w:rsidR="00356D3D" w:rsidRPr="000F43E7" w:rsidRDefault="00356D3D" w:rsidP="00356D3D">
            <w:pPr>
              <w:jc w:val="both"/>
              <w:rPr>
                <w:rFonts w:ascii="Arial" w:hAnsi="Arial" w:cs="Arial"/>
                <w:sz w:val="20"/>
                <w:szCs w:val="22"/>
              </w:rPr>
            </w:pPr>
            <w:r>
              <w:rPr>
                <w:rFonts w:ascii="Arial" w:hAnsi="Arial" w:cs="Arial"/>
                <w:sz w:val="20"/>
                <w:szCs w:val="22"/>
              </w:rPr>
              <w:t>Conclusiones del estado de la Revisión por la Dirección las cuales quedan establecidas en cada informe.</w:t>
            </w:r>
          </w:p>
        </w:tc>
        <w:tc>
          <w:tcPr>
            <w:tcW w:w="1140" w:type="pct"/>
            <w:shd w:val="clear" w:color="auto" w:fill="FFFFFF"/>
            <w:vAlign w:val="center"/>
          </w:tcPr>
          <w:p w14:paraId="25078248" w14:textId="77777777" w:rsidR="00356D3D" w:rsidRPr="000F43E7" w:rsidRDefault="00356D3D" w:rsidP="00356D3D">
            <w:pPr>
              <w:jc w:val="both"/>
              <w:rPr>
                <w:rFonts w:ascii="Arial" w:hAnsi="Arial" w:cs="Arial"/>
                <w:sz w:val="20"/>
                <w:szCs w:val="22"/>
              </w:rPr>
            </w:pPr>
            <w:r>
              <w:rPr>
                <w:rFonts w:ascii="Arial" w:hAnsi="Arial" w:cs="Arial"/>
                <w:sz w:val="20"/>
                <w:szCs w:val="22"/>
              </w:rPr>
              <w:t xml:space="preserve">Jueza Coordinador de los Juzgados Chaparral </w:t>
            </w:r>
          </w:p>
        </w:tc>
        <w:tc>
          <w:tcPr>
            <w:tcW w:w="989" w:type="pct"/>
            <w:gridSpan w:val="2"/>
            <w:shd w:val="clear" w:color="auto" w:fill="FFFFFF"/>
          </w:tcPr>
          <w:p w14:paraId="2C1DC3EC" w14:textId="77777777" w:rsidR="00356D3D" w:rsidRPr="00EE5000" w:rsidRDefault="00356D3D" w:rsidP="00356D3D">
            <w:pPr>
              <w:tabs>
                <w:tab w:val="center" w:pos="727"/>
              </w:tabs>
              <w:rPr>
                <w:rFonts w:ascii="Arial" w:hAnsi="Arial" w:cs="Arial"/>
                <w:sz w:val="20"/>
                <w:szCs w:val="22"/>
              </w:rPr>
            </w:pPr>
          </w:p>
        </w:tc>
      </w:tr>
      <w:tr w:rsidR="00356D3D" w:rsidRPr="00AB3B5F" w14:paraId="0C91E410"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53" w:type="pct"/>
          <w:wAfter w:w="435" w:type="pct"/>
          <w:trHeight w:val="924"/>
        </w:trPr>
        <w:tc>
          <w:tcPr>
            <w:tcW w:w="4512" w:type="pct"/>
            <w:gridSpan w:val="4"/>
          </w:tcPr>
          <w:p w14:paraId="3AB62B23" w14:textId="77777777" w:rsidR="00356D3D" w:rsidRPr="00AB3B5F" w:rsidRDefault="00356D3D" w:rsidP="00356D3D">
            <w:pPr>
              <w:tabs>
                <w:tab w:val="left" w:pos="1680"/>
                <w:tab w:val="left" w:pos="1755"/>
              </w:tabs>
              <w:jc w:val="both"/>
              <w:rPr>
                <w:rFonts w:ascii="Arial" w:hAnsi="Arial" w:cs="Arial"/>
                <w:i/>
                <w:sz w:val="20"/>
              </w:rPr>
            </w:pPr>
            <w:r w:rsidRPr="00AB3B5F">
              <w:rPr>
                <w:rFonts w:ascii="Arial" w:hAnsi="Arial" w:cs="Arial"/>
                <w:i/>
                <w:sz w:val="20"/>
              </w:rPr>
              <w:t xml:space="preserve">En Constancia firman, </w:t>
            </w:r>
            <w:r>
              <w:rPr>
                <w:rFonts w:ascii="Arial" w:hAnsi="Arial" w:cs="Arial"/>
                <w:i/>
                <w:sz w:val="20"/>
              </w:rPr>
              <w:t xml:space="preserve">        </w:t>
            </w:r>
          </w:p>
          <w:p w14:paraId="79A1C304" w14:textId="77777777" w:rsidR="00356D3D" w:rsidRPr="00AB3B5F" w:rsidRDefault="00356D3D" w:rsidP="00356D3D">
            <w:pPr>
              <w:tabs>
                <w:tab w:val="left" w:pos="1680"/>
              </w:tabs>
              <w:jc w:val="both"/>
              <w:rPr>
                <w:rFonts w:ascii="Arial" w:hAnsi="Arial" w:cs="Arial"/>
                <w:i/>
                <w:sz w:val="20"/>
              </w:rPr>
            </w:pPr>
            <w:r w:rsidRPr="00AB3B5F">
              <w:rPr>
                <w:rFonts w:ascii="Arial" w:hAnsi="Arial" w:cs="Arial"/>
                <w:i/>
                <w:sz w:val="20"/>
              </w:rPr>
              <w:tab/>
            </w:r>
          </w:p>
          <w:p w14:paraId="4DC36078" w14:textId="77777777" w:rsidR="00356D3D" w:rsidRDefault="00356D3D" w:rsidP="00356D3D">
            <w:pPr>
              <w:tabs>
                <w:tab w:val="left" w:pos="1155"/>
              </w:tabs>
              <w:jc w:val="both"/>
              <w:rPr>
                <w:rFonts w:ascii="Arial" w:hAnsi="Arial" w:cs="Arial"/>
                <w:i/>
                <w:sz w:val="20"/>
              </w:rPr>
            </w:pPr>
            <w:r w:rsidRPr="00AB3B5F">
              <w:rPr>
                <w:rFonts w:ascii="Arial" w:hAnsi="Arial" w:cs="Arial"/>
                <w:i/>
                <w:sz w:val="20"/>
              </w:rPr>
              <w:tab/>
              <w:t xml:space="preserve">                            _______________________________</w:t>
            </w:r>
          </w:p>
          <w:p w14:paraId="5B58CAB6" w14:textId="77777777" w:rsidR="00356D3D" w:rsidRDefault="00356D3D" w:rsidP="00356D3D">
            <w:pPr>
              <w:tabs>
                <w:tab w:val="left" w:pos="1155"/>
              </w:tabs>
              <w:jc w:val="center"/>
              <w:rPr>
                <w:rFonts w:ascii="Arial" w:hAnsi="Arial" w:cs="Arial"/>
                <w:i/>
                <w:sz w:val="20"/>
              </w:rPr>
            </w:pPr>
            <w:r>
              <w:rPr>
                <w:rFonts w:ascii="Arial" w:hAnsi="Arial" w:cs="Arial"/>
                <w:i/>
                <w:sz w:val="20"/>
              </w:rPr>
              <w:t>Dalmar Rafael Cazes Durán</w:t>
            </w:r>
          </w:p>
          <w:p w14:paraId="78659044" w14:textId="77777777" w:rsidR="00356D3D" w:rsidRPr="00AB3B5F" w:rsidRDefault="00356D3D" w:rsidP="00356D3D">
            <w:pPr>
              <w:tabs>
                <w:tab w:val="left" w:pos="1155"/>
              </w:tabs>
              <w:jc w:val="center"/>
              <w:rPr>
                <w:rFonts w:ascii="Arial" w:hAnsi="Arial" w:cs="Arial"/>
                <w:i/>
                <w:sz w:val="20"/>
              </w:rPr>
            </w:pPr>
            <w:r>
              <w:rPr>
                <w:rFonts w:ascii="Arial" w:hAnsi="Arial" w:cs="Arial"/>
                <w:i/>
                <w:sz w:val="20"/>
              </w:rPr>
              <w:t>Juez Coordinador</w:t>
            </w:r>
          </w:p>
          <w:p w14:paraId="6B5C6CF9" w14:textId="77777777" w:rsidR="00356D3D" w:rsidRPr="00AB3B5F" w:rsidRDefault="00356D3D" w:rsidP="00356D3D">
            <w:pPr>
              <w:jc w:val="both"/>
              <w:rPr>
                <w:rFonts w:ascii="Arial" w:hAnsi="Arial" w:cs="Arial"/>
                <w:i/>
                <w:sz w:val="20"/>
              </w:rPr>
            </w:pPr>
            <w:r>
              <w:rPr>
                <w:rFonts w:ascii="Arial" w:hAnsi="Arial" w:cs="Arial"/>
                <w:i/>
                <w:sz w:val="20"/>
              </w:rPr>
              <w:t>Anexos: SI(</w:t>
            </w:r>
            <w:r w:rsidRPr="00AB3B5F">
              <w:rPr>
                <w:rFonts w:ascii="Arial" w:hAnsi="Arial" w:cs="Arial"/>
                <w:i/>
                <w:sz w:val="20"/>
              </w:rPr>
              <w:t xml:space="preserve">) NO () </w:t>
            </w:r>
          </w:p>
          <w:p w14:paraId="53CD786E" w14:textId="04695429" w:rsidR="00356D3D" w:rsidRPr="00AB3B5F" w:rsidRDefault="00356D3D" w:rsidP="00356D3D">
            <w:pPr>
              <w:jc w:val="both"/>
              <w:rPr>
                <w:rFonts w:ascii="Arial" w:hAnsi="Arial" w:cs="Arial"/>
                <w:i/>
                <w:sz w:val="20"/>
              </w:rPr>
            </w:pPr>
            <w:r>
              <w:rPr>
                <w:rFonts w:ascii="Arial" w:hAnsi="Arial" w:cs="Arial"/>
                <w:i/>
                <w:sz w:val="20"/>
              </w:rPr>
              <w:t>Elaboró: Coordinación del SIGCMA</w:t>
            </w:r>
            <w:r w:rsidR="00E35991">
              <w:rPr>
                <w:rFonts w:ascii="Arial" w:hAnsi="Arial" w:cs="Arial"/>
                <w:i/>
                <w:sz w:val="20"/>
              </w:rPr>
              <w:t xml:space="preserve"> Chaparral</w:t>
            </w:r>
            <w:r>
              <w:rPr>
                <w:rFonts w:ascii="Arial" w:hAnsi="Arial" w:cs="Arial"/>
                <w:i/>
                <w:sz w:val="20"/>
              </w:rPr>
              <w:t xml:space="preserve">  </w:t>
            </w:r>
            <w:r w:rsidRPr="00AB3B5F">
              <w:rPr>
                <w:rFonts w:ascii="Arial" w:hAnsi="Arial" w:cs="Arial"/>
                <w:i/>
                <w:sz w:val="20"/>
              </w:rPr>
              <w:t>Revi</w:t>
            </w:r>
            <w:r>
              <w:rPr>
                <w:rFonts w:ascii="Arial" w:hAnsi="Arial" w:cs="Arial"/>
                <w:i/>
                <w:sz w:val="20"/>
              </w:rPr>
              <w:t xml:space="preserve">só: </w:t>
            </w:r>
            <w:r w:rsidR="00D74B06">
              <w:rPr>
                <w:rFonts w:ascii="Arial" w:hAnsi="Arial" w:cs="Arial"/>
                <w:i/>
                <w:sz w:val="20"/>
              </w:rPr>
              <w:t>Juez Lider</w:t>
            </w:r>
          </w:p>
        </w:tc>
      </w:tr>
      <w:tr w:rsidR="00356D3D" w:rsidRPr="00AB3B5F" w14:paraId="5E29D60B" w14:textId="77777777" w:rsidTr="0035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53" w:type="pct"/>
          <w:wAfter w:w="435" w:type="pct"/>
          <w:trHeight w:val="43"/>
        </w:trPr>
        <w:tc>
          <w:tcPr>
            <w:tcW w:w="4512" w:type="pct"/>
            <w:gridSpan w:val="4"/>
          </w:tcPr>
          <w:p w14:paraId="53E6F3F5" w14:textId="77777777" w:rsidR="00356D3D" w:rsidRPr="00AB3B5F" w:rsidRDefault="00356D3D" w:rsidP="00356D3D">
            <w:pPr>
              <w:tabs>
                <w:tab w:val="left" w:pos="1680"/>
                <w:tab w:val="left" w:pos="1755"/>
              </w:tabs>
              <w:jc w:val="both"/>
              <w:rPr>
                <w:rFonts w:ascii="Arial" w:hAnsi="Arial" w:cs="Arial"/>
                <w:i/>
                <w:sz w:val="20"/>
              </w:rPr>
            </w:pPr>
            <w:r w:rsidRPr="00AB3B5F">
              <w:rPr>
                <w:rFonts w:ascii="Arial" w:hAnsi="Arial" w:cs="Arial"/>
                <w:i/>
                <w:sz w:val="20"/>
              </w:rPr>
              <w:t xml:space="preserve"> </w:t>
            </w:r>
          </w:p>
        </w:tc>
      </w:tr>
    </w:tbl>
    <w:p w14:paraId="1AF4D6E2" w14:textId="77777777" w:rsidR="00D67848" w:rsidRDefault="00D74B06" w:rsidP="00356D3D"/>
    <w:sectPr w:rsidR="00D67848" w:rsidSect="00356D3D">
      <w:headerReference w:type="default" r:id="rId7"/>
      <w:footerReference w:type="default" r:id="rId8"/>
      <w:headerReference w:type="first" r:id="rId9"/>
      <w:footerReference w:type="first" r:id="rId10"/>
      <w:pgSz w:w="12242" w:h="15842" w:code="1"/>
      <w:pgMar w:top="949" w:right="1701" w:bottom="1701" w:left="1701" w:header="1331"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30B3" w14:textId="77777777" w:rsidR="00050782" w:rsidRDefault="00050782" w:rsidP="003B1229">
      <w:r>
        <w:separator/>
      </w:r>
    </w:p>
  </w:endnote>
  <w:endnote w:type="continuationSeparator" w:id="0">
    <w:p w14:paraId="27960116" w14:textId="77777777" w:rsidR="00050782" w:rsidRDefault="00050782" w:rsidP="003B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48"/>
      <w:gridCol w:w="2949"/>
      <w:gridCol w:w="2943"/>
    </w:tblGrid>
    <w:tr w:rsidR="00012404" w14:paraId="21BC178C" w14:textId="77777777">
      <w:tc>
        <w:tcPr>
          <w:tcW w:w="2993" w:type="dxa"/>
        </w:tcPr>
        <w:p w14:paraId="531991F3" w14:textId="77777777" w:rsidR="00012404" w:rsidRDefault="00050782">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17010B1F" w14:textId="77777777" w:rsidR="00012404" w:rsidRDefault="00050782">
          <w:pPr>
            <w:pStyle w:val="Piedepgina"/>
            <w:jc w:val="center"/>
            <w:rPr>
              <w:rFonts w:ascii="Arial" w:hAnsi="Arial" w:cs="Arial"/>
              <w:sz w:val="16"/>
              <w:szCs w:val="16"/>
              <w:lang w:val="es-CO"/>
            </w:rPr>
          </w:pPr>
          <w:r>
            <w:rPr>
              <w:rFonts w:ascii="Arial" w:hAnsi="Arial" w:cs="Arial"/>
              <w:sz w:val="16"/>
              <w:szCs w:val="16"/>
              <w:lang w:val="es-CO"/>
            </w:rPr>
            <w:t>Versión: 02</w:t>
          </w:r>
        </w:p>
        <w:p w14:paraId="1E1450B2" w14:textId="77777777" w:rsidR="00012404" w:rsidRDefault="00D74B06">
          <w:pPr>
            <w:pStyle w:val="Piedepgina"/>
            <w:jc w:val="center"/>
            <w:rPr>
              <w:rFonts w:ascii="Arial" w:hAnsi="Arial" w:cs="Arial"/>
              <w:sz w:val="16"/>
              <w:szCs w:val="16"/>
              <w:lang w:val="es-CO"/>
            </w:rPr>
          </w:pPr>
        </w:p>
      </w:tc>
      <w:tc>
        <w:tcPr>
          <w:tcW w:w="2993" w:type="dxa"/>
        </w:tcPr>
        <w:p w14:paraId="0C688B7E" w14:textId="77777777" w:rsidR="00012404" w:rsidRDefault="00050782">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2</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Pr>
              <w:rStyle w:val="Nmerodepgina"/>
              <w:rFonts w:ascii="Arial" w:hAnsi="Arial" w:cs="Arial"/>
              <w:noProof/>
              <w:sz w:val="16"/>
              <w:szCs w:val="16"/>
            </w:rPr>
            <w:t>2</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47E0273B" w14:textId="77777777" w:rsidR="00012404" w:rsidRDefault="00D74B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48"/>
      <w:gridCol w:w="2949"/>
      <w:gridCol w:w="2943"/>
    </w:tblGrid>
    <w:tr w:rsidR="00012404" w14:paraId="3497635A" w14:textId="77777777">
      <w:tc>
        <w:tcPr>
          <w:tcW w:w="2993" w:type="dxa"/>
        </w:tcPr>
        <w:p w14:paraId="3CD6853A" w14:textId="77777777" w:rsidR="00012404" w:rsidRDefault="00050782">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0CC1E474" w14:textId="77777777" w:rsidR="00012404" w:rsidRDefault="00050782" w:rsidP="00361270">
          <w:pPr>
            <w:pStyle w:val="Piedepgina"/>
            <w:jc w:val="center"/>
            <w:rPr>
              <w:rFonts w:ascii="Arial" w:hAnsi="Arial" w:cs="Arial"/>
              <w:sz w:val="16"/>
              <w:szCs w:val="16"/>
              <w:lang w:val="es-CO"/>
            </w:rPr>
          </w:pPr>
          <w:r>
            <w:rPr>
              <w:rFonts w:ascii="Arial" w:hAnsi="Arial" w:cs="Arial"/>
              <w:sz w:val="16"/>
              <w:szCs w:val="16"/>
              <w:lang w:val="es-CO"/>
            </w:rPr>
            <w:t>Versión: 02</w:t>
          </w:r>
        </w:p>
      </w:tc>
      <w:tc>
        <w:tcPr>
          <w:tcW w:w="2993" w:type="dxa"/>
        </w:tcPr>
        <w:p w14:paraId="0565FC94" w14:textId="77777777" w:rsidR="00012404" w:rsidRDefault="00050782">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Pr>
              <w:rStyle w:val="Nmerodepgina"/>
              <w:rFonts w:ascii="Arial" w:hAnsi="Arial" w:cs="Arial"/>
              <w:noProof/>
              <w:sz w:val="16"/>
              <w:szCs w:val="16"/>
            </w:rPr>
            <w:t>2</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2ECB4645" w14:textId="77777777" w:rsidR="00012404" w:rsidRDefault="00D74B06">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1F17" w14:textId="77777777" w:rsidR="00050782" w:rsidRDefault="00050782" w:rsidP="003B1229">
      <w:r>
        <w:separator/>
      </w:r>
    </w:p>
  </w:footnote>
  <w:footnote w:type="continuationSeparator" w:id="0">
    <w:p w14:paraId="34EA9D04" w14:textId="77777777" w:rsidR="00050782" w:rsidRDefault="00050782" w:rsidP="003B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FFBA" w14:textId="1C52059A" w:rsidR="00012404" w:rsidRDefault="003B1229">
    <w:r>
      <w:rPr>
        <w:b/>
        <w:i/>
        <w:noProof/>
        <w:sz w:val="18"/>
        <w:szCs w:val="18"/>
        <w:lang w:val="es-CO" w:eastAsia="es-CO"/>
      </w:rPr>
      <w:drawing>
        <wp:anchor distT="0" distB="0" distL="114300" distR="114300" simplePos="0" relativeHeight="251662336" behindDoc="0" locked="0" layoutInCell="1" allowOverlap="1" wp14:anchorId="736859EA" wp14:editId="438339ED">
          <wp:simplePos x="0" y="0"/>
          <wp:positionH relativeFrom="column">
            <wp:posOffset>-718185</wp:posOffset>
          </wp:positionH>
          <wp:positionV relativeFrom="paragraph">
            <wp:posOffset>266700</wp:posOffset>
          </wp:positionV>
          <wp:extent cx="2207260" cy="657860"/>
          <wp:effectExtent l="0" t="0" r="2540" b="8890"/>
          <wp:wrapSquare wrapText="r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012404" w14:paraId="1783656C"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4E5AFE" w14:paraId="642A124C" w14:textId="77777777" w:rsidTr="004E5AFE">
            <w:trPr>
              <w:trHeight w:val="1276"/>
            </w:trPr>
            <w:tc>
              <w:tcPr>
                <w:tcW w:w="9231" w:type="dxa"/>
              </w:tcPr>
              <w:p w14:paraId="310B567E" w14:textId="77777777" w:rsidR="004E5AFE" w:rsidRDefault="00050782" w:rsidP="004E5AFE">
                <w:pPr>
                  <w:pStyle w:val="Encabezado"/>
                  <w:rPr>
                    <w:rFonts w:ascii="Arial" w:hAnsi="Arial"/>
                    <w:b/>
                    <w:sz w:val="18"/>
                    <w:szCs w:val="18"/>
                  </w:rPr>
                </w:pPr>
                <w:r>
                  <w:rPr>
                    <w:b/>
                    <w:i/>
                    <w:sz w:val="18"/>
                    <w:szCs w:val="18"/>
                  </w:rPr>
                  <w:t xml:space="preserve">  </w:t>
                </w:r>
              </w:p>
              <w:p w14:paraId="1B01E409" w14:textId="000C3EBC" w:rsidR="004E5AFE" w:rsidRDefault="003B1229" w:rsidP="004E5AFE">
                <w:pPr>
                  <w:jc w:val="center"/>
                  <w:rPr>
                    <w:rFonts w:ascii="Berylium" w:hAnsi="Berylium"/>
                    <w:bCs/>
                    <w:iCs/>
                    <w:sz w:val="22"/>
                    <w:szCs w:val="22"/>
                  </w:rPr>
                </w:pPr>
                <w:r>
                  <w:rPr>
                    <w:b/>
                    <w:i/>
                    <w:noProof/>
                  </w:rPr>
                  <mc:AlternateContent>
                    <mc:Choice Requires="wps">
                      <w:drawing>
                        <wp:anchor distT="0" distB="0" distL="114300" distR="114300" simplePos="0" relativeHeight="251661312" behindDoc="0" locked="0" layoutInCell="1" allowOverlap="1" wp14:anchorId="054E5A60" wp14:editId="7A5DEAF9">
                          <wp:simplePos x="0" y="0"/>
                          <wp:positionH relativeFrom="column">
                            <wp:posOffset>5104130</wp:posOffset>
                          </wp:positionH>
                          <wp:positionV relativeFrom="paragraph">
                            <wp:posOffset>111760</wp:posOffset>
                          </wp:positionV>
                          <wp:extent cx="1154430" cy="302260"/>
                          <wp:effectExtent l="1905"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5482" w14:textId="77777777" w:rsidR="004E5AFE" w:rsidRDefault="00050782"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5A60" id="_x0000_t202" coordsize="21600,21600" o:spt="202" path="m,l,21600r21600,l21600,xe">
                          <v:stroke joinstyle="miter"/>
                          <v:path gradientshapeok="t" o:connecttype="rect"/>
                        </v:shapetype>
                        <v:shape id="Cuadro de texto 4" o:spid="_x0000_s1026" type="#_x0000_t202" style="position:absolute;left:0;text-align:left;margin-left:401.9pt;margin-top:8.8pt;width:90.9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" filled="f" stroked="f">
                          <v:textbox>
                            <w:txbxContent>
                              <w:p w14:paraId="5C3E5482" w14:textId="77777777" w:rsidR="004E5AFE" w:rsidRDefault="00050782" w:rsidP="004E5AFE">
                                <w:pPr>
                                  <w:rPr>
                                    <w:rFonts w:ascii="Arial" w:hAnsi="Arial" w:cs="Arial"/>
                                    <w:b/>
                                  </w:rPr>
                                </w:pPr>
                                <w:r>
                                  <w:rPr>
                                    <w:rFonts w:ascii="Arial" w:hAnsi="Arial" w:cs="Arial"/>
                                    <w:b/>
                                    <w:sz w:val="36"/>
                                    <w:szCs w:val="36"/>
                                  </w:rPr>
                                  <w:t>SIGCMA</w:t>
                                </w:r>
                              </w:p>
                            </w:txbxContent>
                          </v:textbox>
                        </v:shape>
                      </w:pict>
                    </mc:Fallback>
                  </mc:AlternateContent>
                </w:r>
                <w:r w:rsidR="00050782" w:rsidRPr="00F404C3">
                  <w:rPr>
                    <w:rFonts w:ascii="Berylium" w:hAnsi="Berylium"/>
                    <w:bCs/>
                    <w:iCs/>
                    <w:sz w:val="22"/>
                    <w:szCs w:val="22"/>
                  </w:rPr>
                  <w:t>Consejo Superior de la Judicatura</w:t>
                </w:r>
              </w:p>
              <w:p w14:paraId="3295F2F4" w14:textId="77777777" w:rsidR="004E5AFE" w:rsidRPr="00F404C3" w:rsidRDefault="00050782"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3D9651A2" w14:textId="77777777" w:rsidR="004E5AFE" w:rsidRDefault="00D74B06" w:rsidP="004E5AFE">
                <w:pPr>
                  <w:pStyle w:val="Encabezado"/>
                  <w:jc w:val="center"/>
                  <w:rPr>
                    <w:sz w:val="18"/>
                  </w:rPr>
                </w:pPr>
              </w:p>
            </w:tc>
            <w:tc>
              <w:tcPr>
                <w:tcW w:w="9231" w:type="dxa"/>
              </w:tcPr>
              <w:p w14:paraId="4AC68945" w14:textId="77777777" w:rsidR="004E5AFE" w:rsidRDefault="00D74B06" w:rsidP="004E5AFE">
                <w:pPr>
                  <w:pStyle w:val="Encabezado"/>
                  <w:jc w:val="center"/>
                  <w:rPr>
                    <w:b/>
                    <w:i/>
                  </w:rPr>
                </w:pPr>
              </w:p>
              <w:p w14:paraId="3D8CF89A" w14:textId="77777777" w:rsidR="004E5AFE" w:rsidRDefault="00D74B06" w:rsidP="004E5AFE">
                <w:pPr>
                  <w:pStyle w:val="Encabezado"/>
                  <w:jc w:val="center"/>
                  <w:rPr>
                    <w:sz w:val="18"/>
                  </w:rPr>
                </w:pPr>
              </w:p>
            </w:tc>
          </w:tr>
        </w:tbl>
        <w:p w14:paraId="3D0CCC18" w14:textId="77777777" w:rsidR="00012404" w:rsidRDefault="00D74B06">
          <w:pPr>
            <w:pStyle w:val="Encabezado"/>
            <w:tabs>
              <w:tab w:val="clear" w:pos="4419"/>
            </w:tabs>
            <w:ind w:right="-151"/>
            <w:jc w:val="center"/>
            <w:rPr>
              <w:sz w:val="8"/>
            </w:rPr>
          </w:pPr>
        </w:p>
        <w:p w14:paraId="2EFE906F" w14:textId="77777777" w:rsidR="00012404" w:rsidRDefault="00D74B06">
          <w:pPr>
            <w:pStyle w:val="Encabezado"/>
            <w:jc w:val="center"/>
            <w:rPr>
              <w:b/>
              <w:i/>
            </w:rPr>
          </w:pPr>
        </w:p>
        <w:p w14:paraId="76F7B263" w14:textId="77777777" w:rsidR="00012404" w:rsidRDefault="00D74B06" w:rsidP="009561C6">
          <w:pPr>
            <w:pStyle w:val="Encabezado"/>
            <w:jc w:val="center"/>
            <w:rPr>
              <w:sz w:val="18"/>
            </w:rPr>
          </w:pPr>
        </w:p>
      </w:tc>
    </w:tr>
  </w:tbl>
  <w:p w14:paraId="26D6919D" w14:textId="77777777" w:rsidR="00012404" w:rsidRDefault="00D74B06" w:rsidP="00356D3D">
    <w:pPr>
      <w:pStyle w:val="Encabezado"/>
      <w:rPr>
        <w:sz w:val="16"/>
        <w:szCs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1" w:type="dxa"/>
      <w:tblInd w:w="-923" w:type="dxa"/>
      <w:tblLayout w:type="fixed"/>
      <w:tblCellMar>
        <w:left w:w="70" w:type="dxa"/>
        <w:right w:w="70" w:type="dxa"/>
      </w:tblCellMar>
      <w:tblLook w:val="0000" w:firstRow="0" w:lastRow="0" w:firstColumn="0" w:lastColumn="0" w:noHBand="0" w:noVBand="0"/>
    </w:tblPr>
    <w:tblGrid>
      <w:gridCol w:w="9231"/>
    </w:tblGrid>
    <w:tr w:rsidR="003B1229" w14:paraId="6F4F4F45" w14:textId="77777777" w:rsidTr="003B1229">
      <w:trPr>
        <w:trHeight w:val="1276"/>
      </w:trPr>
      <w:tc>
        <w:tcPr>
          <w:tcW w:w="9231" w:type="dxa"/>
        </w:tcPr>
        <w:p w14:paraId="22AB9B30" w14:textId="26D049CD" w:rsidR="003B1229" w:rsidRDefault="00356D3D" w:rsidP="00AA5BF7">
          <w:pPr>
            <w:pStyle w:val="Encabezado"/>
            <w:rPr>
              <w:rFonts w:ascii="Arial" w:hAnsi="Arial"/>
              <w:b/>
              <w:sz w:val="18"/>
              <w:szCs w:val="18"/>
            </w:rPr>
          </w:pPr>
          <w:r>
            <w:rPr>
              <w:b/>
              <w:i/>
              <w:noProof/>
            </w:rPr>
            <mc:AlternateContent>
              <mc:Choice Requires="wps">
                <w:drawing>
                  <wp:anchor distT="0" distB="0" distL="114300" distR="114300" simplePos="0" relativeHeight="251664384" behindDoc="0" locked="0" layoutInCell="1" allowOverlap="1" wp14:anchorId="29EDCBCD" wp14:editId="703B027A">
                    <wp:simplePos x="0" y="0"/>
                    <wp:positionH relativeFrom="column">
                      <wp:posOffset>5100320</wp:posOffset>
                    </wp:positionH>
                    <wp:positionV relativeFrom="paragraph">
                      <wp:posOffset>21590</wp:posOffset>
                    </wp:positionV>
                    <wp:extent cx="1154430" cy="3333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7C926" w14:textId="77777777" w:rsidR="003B1229" w:rsidRDefault="003B1229"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DCBCD" id="_x0000_t202" coordsize="21600,21600" o:spt="202" path="m,l,21600r21600,l21600,xe">
                    <v:stroke joinstyle="miter"/>
                    <v:path gradientshapeok="t" o:connecttype="rect"/>
                  </v:shapetype>
                  <v:shape id="Cuadro de texto 3" o:spid="_x0000_s1027" type="#_x0000_t202" style="position:absolute;margin-left:401.6pt;margin-top:1.7pt;width:90.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" filled="f" stroked="f">
                    <v:textbox>
                      <w:txbxContent>
                        <w:p w14:paraId="6037C926" w14:textId="77777777" w:rsidR="003B1229" w:rsidRDefault="003B1229" w:rsidP="00AA5BF7">
                          <w:pPr>
                            <w:rPr>
                              <w:rFonts w:ascii="Arial" w:hAnsi="Arial" w:cs="Arial"/>
                              <w:b/>
                            </w:rPr>
                          </w:pPr>
                          <w:r>
                            <w:rPr>
                              <w:rFonts w:ascii="Arial" w:hAnsi="Arial" w:cs="Arial"/>
                              <w:b/>
                              <w:sz w:val="36"/>
                              <w:szCs w:val="36"/>
                            </w:rPr>
                            <w:t>SIGCMA</w:t>
                          </w:r>
                        </w:p>
                      </w:txbxContent>
                    </v:textbox>
                  </v:shape>
                </w:pict>
              </mc:Fallback>
            </mc:AlternateContent>
          </w:r>
          <w:r w:rsidR="003B1229">
            <w:rPr>
              <w:b/>
              <w:i/>
              <w:sz w:val="18"/>
              <w:szCs w:val="18"/>
            </w:rPr>
            <w:t xml:space="preserve"> </w:t>
          </w:r>
        </w:p>
        <w:p w14:paraId="2C6D3424" w14:textId="77777777" w:rsidR="003B1229" w:rsidRDefault="003B1229" w:rsidP="00AA5BF7">
          <w:pPr>
            <w:jc w:val="center"/>
            <w:rPr>
              <w:rFonts w:ascii="Berylium" w:hAnsi="Berylium"/>
              <w:bCs/>
              <w:iCs/>
              <w:sz w:val="22"/>
              <w:szCs w:val="22"/>
            </w:rPr>
          </w:pPr>
        </w:p>
        <w:p w14:paraId="7476094A" w14:textId="65130C6B" w:rsidR="003B1229" w:rsidRDefault="003B1229" w:rsidP="003B3D0F">
          <w:pPr>
            <w:jc w:val="center"/>
            <w:rPr>
              <w:sz w:val="18"/>
            </w:rPr>
          </w:pPr>
          <w:r w:rsidRPr="00F404C3">
            <w:rPr>
              <w:rFonts w:ascii="Berylium" w:hAnsi="Berylium"/>
              <w:bCs/>
              <w:iCs/>
              <w:sz w:val="22"/>
              <w:szCs w:val="22"/>
            </w:rPr>
            <w:t>Consejo Superior de la Judicatura</w:t>
          </w:r>
        </w:p>
      </w:tc>
    </w:tr>
  </w:tbl>
  <w:p w14:paraId="50A0FFC7" w14:textId="291E71E2" w:rsidR="00012404" w:rsidRDefault="003B1229">
    <w:pPr>
      <w:pStyle w:val="Encabezado"/>
      <w:rPr>
        <w:rFonts w:ascii="Arial" w:hAnsi="Arial"/>
        <w:b/>
        <w:sz w:val="18"/>
        <w:szCs w:val="18"/>
      </w:rPr>
    </w:pPr>
    <w:r w:rsidRPr="00F404C3">
      <w:rPr>
        <w:noProof/>
        <w:sz w:val="22"/>
        <w:szCs w:val="22"/>
      </w:rPr>
      <w:drawing>
        <wp:anchor distT="0" distB="0" distL="114300" distR="114300" simplePos="0" relativeHeight="251659264" behindDoc="0" locked="0" layoutInCell="1" allowOverlap="1" wp14:anchorId="22B0306C" wp14:editId="3C79D649">
          <wp:simplePos x="0" y="0"/>
          <wp:positionH relativeFrom="column">
            <wp:posOffset>-1013460</wp:posOffset>
          </wp:positionH>
          <wp:positionV relativeFrom="paragraph">
            <wp:posOffset>-695960</wp:posOffset>
          </wp:positionV>
          <wp:extent cx="2207260" cy="657860"/>
          <wp:effectExtent l="0" t="0" r="2540" b="8890"/>
          <wp:wrapSquare wrapText="r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782">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458"/>
    <w:multiLevelType w:val="hybridMultilevel"/>
    <w:tmpl w:val="09E4E5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0277B2"/>
    <w:multiLevelType w:val="hybridMultilevel"/>
    <w:tmpl w:val="434E6F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315CB0"/>
    <w:multiLevelType w:val="hybridMultilevel"/>
    <w:tmpl w:val="509CE3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29"/>
    <w:rsid w:val="00050782"/>
    <w:rsid w:val="00356D3D"/>
    <w:rsid w:val="003B1229"/>
    <w:rsid w:val="008943B9"/>
    <w:rsid w:val="0097023D"/>
    <w:rsid w:val="00CA6B38"/>
    <w:rsid w:val="00CC1CFF"/>
    <w:rsid w:val="00D74B06"/>
    <w:rsid w:val="00E35991"/>
    <w:rsid w:val="00E618D2"/>
    <w:rsid w:val="00E84EC2"/>
    <w:rsid w:val="00FB5C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70EBD"/>
  <w15:chartTrackingRefBased/>
  <w15:docId w15:val="{B4DA5B0B-03AD-4914-A6BD-43DACD59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2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styleId="Ttulo9">
    <w:name w:val="heading 9"/>
    <w:basedOn w:val="Normal"/>
    <w:next w:val="Normal"/>
    <w:link w:val="Ttulo9Car"/>
    <w:qFormat/>
    <w:rsid w:val="003B1229"/>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3B1229"/>
    <w:rPr>
      <w:rFonts w:ascii="Arial" w:eastAsia="Times New Roman" w:hAnsi="Arial" w:cs="Times New Roman"/>
      <w:b/>
      <w:sz w:val="24"/>
      <w:szCs w:val="24"/>
      <w:lang w:val="es-ES" w:eastAsia="es-ES"/>
    </w:rPr>
  </w:style>
  <w:style w:type="paragraph" w:styleId="Encabezado">
    <w:name w:val="header"/>
    <w:basedOn w:val="Normal"/>
    <w:link w:val="EncabezadoCar"/>
    <w:rsid w:val="003B1229"/>
    <w:pPr>
      <w:tabs>
        <w:tab w:val="center" w:pos="4419"/>
        <w:tab w:val="right" w:pos="8838"/>
      </w:tabs>
    </w:pPr>
  </w:style>
  <w:style w:type="character" w:customStyle="1" w:styleId="EncabezadoCar">
    <w:name w:val="Encabezado Car"/>
    <w:basedOn w:val="Fuentedeprrafopredeter"/>
    <w:link w:val="Encabezado"/>
    <w:rsid w:val="003B122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3B1229"/>
    <w:pPr>
      <w:tabs>
        <w:tab w:val="center" w:pos="4419"/>
        <w:tab w:val="right" w:pos="8838"/>
      </w:tabs>
    </w:pPr>
  </w:style>
  <w:style w:type="character" w:customStyle="1" w:styleId="PiedepginaCar">
    <w:name w:val="Pie de página Car"/>
    <w:basedOn w:val="Fuentedeprrafopredeter"/>
    <w:link w:val="Piedepgina"/>
    <w:rsid w:val="003B1229"/>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3B1229"/>
  </w:style>
  <w:style w:type="paragraph" w:styleId="Ttulo">
    <w:name w:val="Title"/>
    <w:basedOn w:val="Normal"/>
    <w:link w:val="TtuloCar"/>
    <w:qFormat/>
    <w:rsid w:val="003B1229"/>
    <w:pPr>
      <w:jc w:val="center"/>
    </w:pPr>
    <w:rPr>
      <w:b/>
    </w:rPr>
  </w:style>
  <w:style w:type="character" w:customStyle="1" w:styleId="TtuloCar">
    <w:name w:val="Título Car"/>
    <w:basedOn w:val="Fuentedeprrafopredeter"/>
    <w:link w:val="Ttulo"/>
    <w:rsid w:val="003B1229"/>
    <w:rPr>
      <w:rFonts w:ascii="Times New Roman" w:eastAsia="Times New Roman" w:hAnsi="Times New Roman" w:cs="Times New Roman"/>
      <w:b/>
      <w:sz w:val="24"/>
      <w:szCs w:val="20"/>
      <w:lang w:val="es-ES" w:eastAsia="es-ES"/>
    </w:rPr>
  </w:style>
  <w:style w:type="paragraph" w:customStyle="1" w:styleId="Default">
    <w:name w:val="Default"/>
    <w:rsid w:val="003B1229"/>
    <w:pPr>
      <w:autoSpaceDE w:val="0"/>
      <w:autoSpaceDN w:val="0"/>
      <w:adjustRightInd w:val="0"/>
      <w:spacing w:after="0" w:line="240" w:lineRule="auto"/>
    </w:pPr>
    <w:rPr>
      <w:rFonts w:ascii="Segoe UI" w:eastAsia="Times New Roman" w:hAnsi="Segoe UI" w:cs="Segoe UI"/>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header2.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27F972A283DF49B2FCFC14A41C2BE8" ma:contentTypeVersion="12" ma:contentTypeDescription="Crear nuevo documento." ma:contentTypeScope="" ma:versionID="055291e8a106baa3db81e5e2ec54de70">
  <xsd:schema xmlns:xsd="http://www.w3.org/2001/XMLSchema" xmlns:xs="http://www.w3.org/2001/XMLSchema" xmlns:p="http://schemas.microsoft.com/office/2006/metadata/properties" xmlns:ns2="073acb01-3677-47bc-9f74-3e3f9815da0f" xmlns:ns3="daaf9afd-fd36-408d-b218-652a4a0b0200" targetNamespace="http://schemas.microsoft.com/office/2006/metadata/properties" ma:root="true" ma:fieldsID="f78a96ebaad017921a30a4218f6c0244" ns2:_="" ns3:_="">
    <xsd:import namespace="073acb01-3677-47bc-9f74-3e3f9815da0f"/>
    <xsd:import namespace="daaf9afd-fd36-408d-b218-652a4a0b02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acb01-3677-47bc-9f74-3e3f9815d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f9afd-fd36-408d-b218-652a4a0b020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29FFE-225C-4FB8-9DA2-FDE4D85EE7D1}"/>
</file>

<file path=customXml/itemProps2.xml><?xml version="1.0" encoding="utf-8"?>
<ds:datastoreItem xmlns:ds="http://schemas.openxmlformats.org/officeDocument/2006/customXml" ds:itemID="{6535EF73-F747-4E0E-9197-2ED4F41070F5}"/>
</file>

<file path=customXml/itemProps3.xml><?xml version="1.0" encoding="utf-8"?>
<ds:datastoreItem xmlns:ds="http://schemas.openxmlformats.org/officeDocument/2006/customXml" ds:itemID="{4630204C-C6A0-4508-B94F-19BB2F6D37AE}"/>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Promiscuo Municipal - Cundinamarca - Guasca</dc:creator>
  <cp:keywords/>
  <dc:description/>
  <cp:lastModifiedBy>Diana Marcela Cuellar Guzman</cp:lastModifiedBy>
  <cp:revision>2</cp:revision>
  <dcterms:created xsi:type="dcterms:W3CDTF">2021-08-06T22:21:00Z</dcterms:created>
  <dcterms:modified xsi:type="dcterms:W3CDTF">2021-08-06T22:21:00Z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0x0101007227F972A283DF49B2FCFC14A41C2BE8</vt:lpwstr>
  </property>
</Properties>
</file>